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73454588"/>
    <w:bookmarkStart w:id="1" w:name="_Toc273454703"/>
    <w:bookmarkStart w:id="2" w:name="_Toc277333762"/>
    <w:bookmarkStart w:id="3" w:name="_Toc277333810"/>
    <w:bookmarkStart w:id="4" w:name="_Toc277333825"/>
    <w:bookmarkStart w:id="5" w:name="_Toc277334008"/>
    <w:bookmarkStart w:id="6" w:name="_Toc277334033"/>
    <w:bookmarkStart w:id="7" w:name="_Toc277334236"/>
    <w:bookmarkStart w:id="8" w:name="_Toc348352185"/>
    <w:bookmarkStart w:id="9" w:name="_Toc348359419"/>
    <w:bookmarkStart w:id="10" w:name="_Toc348360914"/>
    <w:p w:rsidR="00B82F8A" w:rsidRPr="00902A13" w:rsidRDefault="00B82F8A" w:rsidP="00B82F8A">
      <w:pPr>
        <w:pStyle w:val="Title1"/>
      </w:pPr>
      <w:r w:rsidRPr="00902A13">
        <w:rPr>
          <w:noProof/>
          <w:lang w:eastAsia="en-GB"/>
        </w:rPr>
        <mc:AlternateContent>
          <mc:Choice Requires="wps">
            <w:drawing>
              <wp:anchor distT="0" distB="0" distL="114300" distR="114300" simplePos="0" relativeHeight="251659264" behindDoc="0" locked="0" layoutInCell="1" allowOverlap="1" wp14:anchorId="6993FA09" wp14:editId="6CEC1AD6">
                <wp:simplePos x="0" y="0"/>
                <wp:positionH relativeFrom="column">
                  <wp:posOffset>-114300</wp:posOffset>
                </wp:positionH>
                <wp:positionV relativeFrom="paragraph">
                  <wp:posOffset>0</wp:posOffset>
                </wp:positionV>
                <wp:extent cx="5943600" cy="91440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1440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pt;margin-top:0;width:468pt;height:10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" filled="f" strokeweight="1.25pt"/>
            </w:pict>
          </mc:Fallback>
        </mc:AlternateContent>
      </w:r>
      <w:bookmarkEnd w:id="0"/>
      <w:bookmarkEnd w:id="1"/>
      <w:bookmarkEnd w:id="2"/>
      <w:bookmarkEnd w:id="3"/>
      <w:bookmarkEnd w:id="4"/>
      <w:bookmarkEnd w:id="5"/>
      <w:bookmarkEnd w:id="6"/>
      <w:bookmarkEnd w:id="7"/>
      <w:bookmarkEnd w:id="8"/>
      <w:bookmarkEnd w:id="9"/>
      <w:bookmarkEnd w:id="10"/>
      <w:r w:rsidRPr="00902A13">
        <w:t xml:space="preserve"> </w:t>
      </w:r>
    </w:p>
    <w:p w:rsidR="00B82F8A" w:rsidRPr="00902A13" w:rsidRDefault="00B82F8A" w:rsidP="00B82F8A">
      <w:pPr>
        <w:pStyle w:val="Title1"/>
      </w:pPr>
    </w:p>
    <w:p w:rsidR="00B82F8A" w:rsidRPr="00902A13" w:rsidRDefault="00B82F8A" w:rsidP="00B82F8A">
      <w:pPr>
        <w:pStyle w:val="Text"/>
        <w:jc w:val="center"/>
        <w:rPr>
          <w:b/>
          <w:bCs/>
          <w:sz w:val="56"/>
          <w:szCs w:val="56"/>
        </w:rPr>
      </w:pPr>
      <w:bookmarkStart w:id="11" w:name="_Toc273454590"/>
      <w:bookmarkStart w:id="12" w:name="_Toc273454705"/>
    </w:p>
    <w:bookmarkEnd w:id="11"/>
    <w:bookmarkEnd w:id="12"/>
    <w:p w:rsidR="00B82F8A" w:rsidRPr="00902A13" w:rsidRDefault="00B82F8A" w:rsidP="00B82F8A">
      <w:pPr>
        <w:pStyle w:val="Text"/>
        <w:jc w:val="center"/>
      </w:pPr>
      <w:proofErr w:type="gramStart"/>
      <w:r w:rsidRPr="00902A13">
        <w:t>ene.field</w:t>
      </w:r>
      <w:proofErr w:type="gramEnd"/>
      <w:r w:rsidRPr="00902A13">
        <w:t xml:space="preserve"> project</w:t>
      </w:r>
    </w:p>
    <w:p w:rsidR="00B82F8A" w:rsidRPr="00902A13" w:rsidRDefault="00B82F8A" w:rsidP="00B82F8A">
      <w:pPr>
        <w:pStyle w:val="Text"/>
        <w:jc w:val="center"/>
      </w:pPr>
      <w:r w:rsidRPr="00902A13">
        <w:rPr>
          <w:noProof/>
          <w:lang w:eastAsia="en-GB"/>
        </w:rPr>
        <w:drawing>
          <wp:anchor distT="0" distB="0" distL="114300" distR="114300" simplePos="0" relativeHeight="251663360" behindDoc="1" locked="0" layoutInCell="1" allowOverlap="1" wp14:anchorId="3C57690F" wp14:editId="00663DD8">
            <wp:simplePos x="0" y="0"/>
            <wp:positionH relativeFrom="margin">
              <wp:posOffset>1729105</wp:posOffset>
            </wp:positionH>
            <wp:positionV relativeFrom="margin">
              <wp:posOffset>1938655</wp:posOffset>
            </wp:positionV>
            <wp:extent cx="2209800" cy="495300"/>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2209800" cy="495300"/>
                    </a:xfrm>
                    <a:prstGeom prst="rect">
                      <a:avLst/>
                    </a:prstGeom>
                    <a:noFill/>
                    <a:ln w="9525">
                      <a:noFill/>
                      <a:miter lim="800000"/>
                      <a:headEnd/>
                      <a:tailEnd/>
                    </a:ln>
                  </pic:spPr>
                </pic:pic>
              </a:graphicData>
            </a:graphic>
          </wp:anchor>
        </w:drawing>
      </w:r>
    </w:p>
    <w:p w:rsidR="00B82F8A" w:rsidRPr="00902A13" w:rsidRDefault="00B82F8A" w:rsidP="00B82F8A">
      <w:pPr>
        <w:pStyle w:val="Text"/>
        <w:jc w:val="center"/>
      </w:pPr>
    </w:p>
    <w:p w:rsidR="00B82F8A" w:rsidRPr="00902A13" w:rsidRDefault="00B82F8A" w:rsidP="00B82F8A">
      <w:pPr>
        <w:pStyle w:val="Text"/>
        <w:jc w:val="center"/>
        <w:rPr>
          <w:bCs/>
          <w:sz w:val="32"/>
          <w:szCs w:val="32"/>
        </w:rPr>
      </w:pPr>
    </w:p>
    <w:p w:rsidR="00B82F8A" w:rsidRDefault="00B82F8A" w:rsidP="00B82F8A">
      <w:pPr>
        <w:autoSpaceDE w:val="0"/>
        <w:autoSpaceDN w:val="0"/>
        <w:adjustRightInd w:val="0"/>
        <w:jc w:val="center"/>
        <w:rPr>
          <w:b/>
          <w:sz w:val="44"/>
          <w:szCs w:val="44"/>
        </w:rPr>
      </w:pPr>
      <w:r>
        <w:rPr>
          <w:b/>
          <w:sz w:val="44"/>
          <w:szCs w:val="44"/>
        </w:rPr>
        <w:t xml:space="preserve">         PROJECT MEETING MINUTES</w:t>
      </w:r>
    </w:p>
    <w:p w:rsidR="00B82F8A" w:rsidRPr="00B82F8A" w:rsidRDefault="00B82F8A" w:rsidP="00B82F8A">
      <w:pPr>
        <w:autoSpaceDE w:val="0"/>
        <w:autoSpaceDN w:val="0"/>
        <w:adjustRightInd w:val="0"/>
        <w:jc w:val="center"/>
        <w:rPr>
          <w:b/>
          <w:sz w:val="30"/>
          <w:szCs w:val="30"/>
        </w:rPr>
      </w:pPr>
      <w:r>
        <w:rPr>
          <w:b/>
          <w:sz w:val="30"/>
          <w:szCs w:val="30"/>
        </w:rPr>
        <w:t xml:space="preserve">           </w:t>
      </w:r>
      <w:r w:rsidR="000F4ED4">
        <w:rPr>
          <w:b/>
          <w:sz w:val="30"/>
          <w:szCs w:val="30"/>
        </w:rPr>
        <w:t>London</w:t>
      </w:r>
      <w:r w:rsidRPr="00B82F8A">
        <w:rPr>
          <w:b/>
          <w:sz w:val="30"/>
          <w:szCs w:val="30"/>
        </w:rPr>
        <w:t>, 2</w:t>
      </w:r>
      <w:r w:rsidR="000F4ED4">
        <w:rPr>
          <w:b/>
          <w:sz w:val="30"/>
          <w:szCs w:val="30"/>
        </w:rPr>
        <w:t>3/24.09</w:t>
      </w:r>
      <w:r w:rsidRPr="00B82F8A">
        <w:rPr>
          <w:b/>
          <w:sz w:val="30"/>
          <w:szCs w:val="30"/>
        </w:rPr>
        <w:t>.13</w:t>
      </w:r>
    </w:p>
    <w:p w:rsidR="00B82F8A" w:rsidRPr="00902A13" w:rsidRDefault="00B82F8A" w:rsidP="00B82F8A">
      <w:pPr>
        <w:pStyle w:val="Text"/>
        <w:jc w:val="center"/>
        <w:rPr>
          <w:b/>
          <w:bCs/>
        </w:rPr>
      </w:pPr>
    </w:p>
    <w:p w:rsidR="00B82F8A" w:rsidRPr="00902A13" w:rsidRDefault="00B82F8A" w:rsidP="00B82F8A">
      <w:pPr>
        <w:pStyle w:val="Text"/>
        <w:jc w:val="center"/>
      </w:pPr>
      <w:bookmarkStart w:id="13" w:name="_Toc273454594"/>
      <w:bookmarkStart w:id="14" w:name="_Toc273454709"/>
      <w:r w:rsidRPr="00902A13">
        <w:rPr>
          <w:b/>
          <w:bCs/>
        </w:rPr>
        <w:t xml:space="preserve">Status: </w:t>
      </w:r>
      <w:r w:rsidR="00101634">
        <w:rPr>
          <w:b/>
          <w:bCs/>
        </w:rPr>
        <w:t>F</w:t>
      </w:r>
      <w:r w:rsidR="000F4ED4">
        <w:rPr>
          <w:b/>
          <w:bCs/>
        </w:rPr>
        <w:t>D</w:t>
      </w:r>
      <w:r w:rsidR="0078720C">
        <w:rPr>
          <w:b/>
          <w:bCs/>
        </w:rPr>
        <w:t xml:space="preserve"> </w:t>
      </w:r>
      <w:r w:rsidR="000F4ED4">
        <w:rPr>
          <w:b/>
          <w:bCs/>
        </w:rPr>
        <w:t>0</w:t>
      </w:r>
      <w:r w:rsidR="00101634">
        <w:rPr>
          <w:b/>
          <w:bCs/>
        </w:rPr>
        <w:t>4</w:t>
      </w:r>
      <w:r w:rsidR="000F4ED4">
        <w:rPr>
          <w:b/>
          <w:bCs/>
        </w:rPr>
        <w:t>/10</w:t>
      </w:r>
      <w:r w:rsidRPr="00902A13">
        <w:rPr>
          <w:b/>
          <w:bCs/>
        </w:rPr>
        <w:t>/2013</w:t>
      </w:r>
      <w:r w:rsidRPr="00902A13">
        <w:rPr>
          <w:b/>
          <w:bCs/>
        </w:rPr>
        <w:br/>
      </w:r>
      <w:bookmarkEnd w:id="13"/>
      <w:bookmarkEnd w:id="14"/>
      <w:r w:rsidRPr="00902A13">
        <w:t>(D-Draft, FD-Final Draft, F-Final)</w:t>
      </w:r>
    </w:p>
    <w:p w:rsidR="00B82F8A" w:rsidRPr="00902A13" w:rsidRDefault="00B82F8A" w:rsidP="00B82F8A">
      <w:pPr>
        <w:pStyle w:val="Text"/>
        <w:jc w:val="center"/>
      </w:pPr>
      <w:bookmarkStart w:id="15" w:name="_Toc273454595"/>
      <w:bookmarkStart w:id="16" w:name="_Toc273454710"/>
      <w:r w:rsidRPr="00902A13">
        <w:rPr>
          <w:b/>
          <w:bCs/>
        </w:rPr>
        <w:t xml:space="preserve">Dissemination level: PP </w:t>
      </w:r>
      <w:bookmarkEnd w:id="15"/>
      <w:bookmarkEnd w:id="16"/>
    </w:p>
    <w:p w:rsidR="00B82F8A" w:rsidRPr="00902A13" w:rsidRDefault="00B82F8A" w:rsidP="00B82F8A">
      <w:pPr>
        <w:pStyle w:val="Text"/>
        <w:jc w:val="center"/>
        <w:rPr>
          <w:rStyle w:val="TextChar"/>
        </w:rPr>
      </w:pPr>
      <w:r w:rsidRPr="00902A13">
        <w:t>(PU – Public, PP – Restricted to other programme participants, RE – Restricted to a group specified by the consortium, CO – Confidential)</w:t>
      </w:r>
    </w:p>
    <w:p w:rsidR="00B82F8A" w:rsidRPr="00902A13" w:rsidRDefault="00B82F8A" w:rsidP="00B82F8A">
      <w:pPr>
        <w:pStyle w:val="Title1"/>
      </w:pPr>
    </w:p>
    <w:p w:rsidR="00B82F8A" w:rsidRPr="00902A13" w:rsidRDefault="00B82F8A" w:rsidP="00B82F8A">
      <w:pPr>
        <w:pStyle w:val="Title1"/>
      </w:pPr>
      <w:bookmarkStart w:id="17" w:name="_Toc277333763"/>
      <w:bookmarkStart w:id="18" w:name="_Toc277333811"/>
      <w:bookmarkStart w:id="19" w:name="_Toc277333826"/>
      <w:bookmarkStart w:id="20" w:name="_Toc277334009"/>
      <w:bookmarkStart w:id="21" w:name="_Toc277334034"/>
      <w:bookmarkStart w:id="22" w:name="_Toc277334237"/>
      <w:bookmarkStart w:id="23" w:name="_Toc277333764"/>
      <w:bookmarkStart w:id="24" w:name="_Toc277333812"/>
      <w:bookmarkStart w:id="25" w:name="_Toc277333827"/>
      <w:bookmarkStart w:id="26" w:name="_Toc277334010"/>
      <w:bookmarkStart w:id="27" w:name="_Toc277334035"/>
      <w:bookmarkStart w:id="28" w:name="_Toc277334238"/>
      <w:bookmarkStart w:id="29" w:name="_Toc348352186"/>
      <w:bookmarkStart w:id="30" w:name="_Toc348359420"/>
      <w:bookmarkStart w:id="31" w:name="_Toc348360915"/>
      <w:r w:rsidRPr="00902A13">
        <w:rPr>
          <w:b w:val="0"/>
          <w:bCs w:val="0"/>
          <w:noProof/>
          <w:lang w:eastAsia="en-GB"/>
        </w:rPr>
        <w:drawing>
          <wp:anchor distT="0" distB="0" distL="114300" distR="114300" simplePos="0" relativeHeight="251662336" behindDoc="0" locked="0" layoutInCell="1" allowOverlap="1" wp14:anchorId="6D5F2F54" wp14:editId="77A79BA1">
            <wp:simplePos x="0" y="0"/>
            <wp:positionH relativeFrom="column">
              <wp:posOffset>3137535</wp:posOffset>
            </wp:positionH>
            <wp:positionV relativeFrom="paragraph">
              <wp:posOffset>-8255</wp:posOffset>
            </wp:positionV>
            <wp:extent cx="1371600" cy="626745"/>
            <wp:effectExtent l="19050" t="0" r="0" b="0"/>
            <wp:wrapNone/>
            <wp:docPr id="6" name="Picture 4" descr="NewEnergyWorldJU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EnergyWorldJU_4c"/>
                    <pic:cNvPicPr>
                      <a:picLocks noChangeAspect="1" noChangeArrowheads="1"/>
                    </pic:cNvPicPr>
                  </pic:nvPicPr>
                  <pic:blipFill>
                    <a:blip r:embed="rId9"/>
                    <a:srcRect/>
                    <a:stretch>
                      <a:fillRect/>
                    </a:stretch>
                  </pic:blipFill>
                  <pic:spPr bwMode="auto">
                    <a:xfrm>
                      <a:off x="0" y="0"/>
                      <a:ext cx="1371600" cy="626745"/>
                    </a:xfrm>
                    <a:prstGeom prst="rect">
                      <a:avLst/>
                    </a:prstGeom>
                    <a:noFill/>
                    <a:ln w="9525">
                      <a:noFill/>
                      <a:miter lim="800000"/>
                      <a:headEnd/>
                      <a:tailEnd/>
                    </a:ln>
                  </pic:spPr>
                </pic:pic>
              </a:graphicData>
            </a:graphic>
          </wp:anchor>
        </w:drawing>
      </w:r>
      <w:r w:rsidRPr="00902A13">
        <w:rPr>
          <w:b w:val="0"/>
          <w:bCs w:val="0"/>
          <w:noProof/>
          <w:lang w:eastAsia="en-GB"/>
        </w:rPr>
        <w:drawing>
          <wp:anchor distT="0" distB="0" distL="114300" distR="114300" simplePos="0" relativeHeight="251661312" behindDoc="0" locked="0" layoutInCell="1" allowOverlap="1" wp14:anchorId="740A704A" wp14:editId="4F82AA03">
            <wp:simplePos x="0" y="0"/>
            <wp:positionH relativeFrom="column">
              <wp:posOffset>114300</wp:posOffset>
            </wp:positionH>
            <wp:positionV relativeFrom="paragraph">
              <wp:posOffset>-8255</wp:posOffset>
            </wp:positionV>
            <wp:extent cx="862330" cy="574675"/>
            <wp:effectExtent l="19050" t="0" r="0" b="0"/>
            <wp:wrapSquare wrapText="bothSides"/>
            <wp:docPr id="5" name="Picture 3" descr="http://www.akl.lt/images/E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kl.lt/images/EU-logo.jpg"/>
                    <pic:cNvPicPr>
                      <a:picLocks noChangeAspect="1" noChangeArrowheads="1"/>
                    </pic:cNvPicPr>
                  </pic:nvPicPr>
                  <pic:blipFill>
                    <a:blip r:embed="rId10"/>
                    <a:srcRect/>
                    <a:stretch>
                      <a:fillRect/>
                    </a:stretch>
                  </pic:blipFill>
                  <pic:spPr bwMode="auto">
                    <a:xfrm>
                      <a:off x="0" y="0"/>
                      <a:ext cx="862330" cy="574675"/>
                    </a:xfrm>
                    <a:prstGeom prst="rect">
                      <a:avLst/>
                    </a:prstGeom>
                    <a:noFill/>
                    <a:ln w="9525">
                      <a:noFill/>
                      <a:miter lim="800000"/>
                      <a:headEnd/>
                      <a:tailEnd/>
                    </a:ln>
                  </pic:spPr>
                </pic:pic>
              </a:graphicData>
            </a:graphic>
          </wp:anchor>
        </w:drawing>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B82F8A" w:rsidRPr="00902A13" w:rsidRDefault="00B82F8A" w:rsidP="00B82F8A">
      <w:pPr>
        <w:pStyle w:val="Text"/>
        <w:sectPr w:rsidR="00B82F8A" w:rsidRPr="00902A13" w:rsidSect="00653D62">
          <w:headerReference w:type="default" r:id="rId11"/>
          <w:headerReference w:type="first" r:id="rId12"/>
          <w:pgSz w:w="11906" w:h="16838"/>
          <w:pgMar w:top="1417" w:right="1417" w:bottom="1134" w:left="1417" w:header="708" w:footer="708" w:gutter="0"/>
          <w:cols w:space="708"/>
          <w:docGrid w:linePitch="360"/>
        </w:sectPr>
      </w:pPr>
    </w:p>
    <w:p w:rsidR="00B82F8A" w:rsidRDefault="00B82F8A" w:rsidP="00B82F8A">
      <w:pPr>
        <w:pStyle w:val="BodyText3"/>
        <w:spacing w:before="60"/>
        <w:jc w:val="center"/>
        <w:rPr>
          <w:rFonts w:ascii="Calibri" w:hAnsi="Calibri"/>
          <w:b/>
          <w:sz w:val="32"/>
          <w:szCs w:val="32"/>
        </w:rPr>
      </w:pPr>
    </w:p>
    <w:p w:rsidR="00466B77" w:rsidRDefault="00466B77" w:rsidP="00AB7735">
      <w:pPr>
        <w:pStyle w:val="BodyText3"/>
        <w:spacing w:before="60"/>
        <w:jc w:val="center"/>
        <w:rPr>
          <w:rFonts w:ascii="Trebuchet MS" w:hAnsi="Trebuchet MS"/>
          <w:b/>
          <w:sz w:val="28"/>
        </w:rPr>
      </w:pPr>
      <w:r w:rsidRPr="001C6675">
        <w:rPr>
          <w:rFonts w:ascii="Calibri" w:hAnsi="Calibri"/>
          <w:b/>
          <w:sz w:val="32"/>
          <w:szCs w:val="32"/>
        </w:rPr>
        <w:t xml:space="preserve">Day two – </w:t>
      </w:r>
      <w:r>
        <w:rPr>
          <w:rFonts w:ascii="Calibri" w:hAnsi="Calibri"/>
          <w:b/>
          <w:sz w:val="32"/>
          <w:szCs w:val="32"/>
        </w:rPr>
        <w:t>24</w:t>
      </w:r>
      <w:r w:rsidRPr="001C6675">
        <w:rPr>
          <w:rFonts w:ascii="Calibri" w:hAnsi="Calibri"/>
          <w:b/>
          <w:sz w:val="32"/>
          <w:szCs w:val="32"/>
        </w:rPr>
        <w:t xml:space="preserve"> </w:t>
      </w:r>
      <w:r>
        <w:rPr>
          <w:rFonts w:ascii="Calibri" w:hAnsi="Calibri"/>
          <w:b/>
          <w:sz w:val="32"/>
          <w:szCs w:val="32"/>
        </w:rPr>
        <w:t>September</w:t>
      </w:r>
      <w:r w:rsidRPr="001C6675">
        <w:rPr>
          <w:rFonts w:ascii="Calibri" w:hAnsi="Calibri"/>
          <w:b/>
          <w:sz w:val="32"/>
          <w:szCs w:val="32"/>
        </w:rPr>
        <w:t xml:space="preserve"> 2013</w:t>
      </w:r>
      <w:r>
        <w:rPr>
          <w:rFonts w:ascii="Calibri" w:hAnsi="Calibri"/>
          <w:b/>
          <w:sz w:val="32"/>
          <w:szCs w:val="32"/>
        </w:rPr>
        <w:t xml:space="preserve">, Tuesday </w:t>
      </w:r>
      <w:r>
        <w:rPr>
          <w:rFonts w:ascii="Trebuchet MS" w:hAnsi="Trebuchet MS"/>
          <w:sz w:val="48"/>
          <w:szCs w:val="48"/>
        </w:rPr>
        <w:br/>
      </w:r>
    </w:p>
    <w:tbl>
      <w:tblPr>
        <w:tblW w:w="9465" w:type="dxa"/>
        <w:tblInd w:w="93" w:type="dxa"/>
        <w:tblLook w:val="04A0" w:firstRow="1" w:lastRow="0" w:firstColumn="1" w:lastColumn="0" w:noHBand="0" w:noVBand="1"/>
      </w:tblPr>
      <w:tblGrid>
        <w:gridCol w:w="1985"/>
        <w:gridCol w:w="3090"/>
        <w:gridCol w:w="2049"/>
        <w:gridCol w:w="2341"/>
      </w:tblGrid>
      <w:tr w:rsidR="00466B77" w:rsidRPr="000C40BB" w:rsidTr="00AB7735">
        <w:trPr>
          <w:trHeight w:val="390"/>
        </w:trPr>
        <w:tc>
          <w:tcPr>
            <w:tcW w:w="11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66B77" w:rsidRPr="000C40BB" w:rsidRDefault="00466B77" w:rsidP="00466B77">
            <w:pPr>
              <w:spacing w:after="0"/>
              <w:jc w:val="center"/>
              <w:rPr>
                <w:rFonts w:ascii="Calibri" w:hAnsi="Calibri"/>
                <w:b/>
                <w:bCs/>
                <w:color w:val="000000"/>
                <w:szCs w:val="24"/>
                <w:lang w:eastAsia="en-GB"/>
              </w:rPr>
            </w:pPr>
            <w:r w:rsidRPr="000C40BB">
              <w:rPr>
                <w:rFonts w:ascii="Calibri" w:hAnsi="Calibri"/>
                <w:b/>
                <w:bCs/>
                <w:color w:val="000000"/>
                <w:szCs w:val="24"/>
                <w:lang w:eastAsia="en-GB"/>
              </w:rPr>
              <w:t>Time</w:t>
            </w:r>
          </w:p>
        </w:tc>
        <w:tc>
          <w:tcPr>
            <w:tcW w:w="4505" w:type="dxa"/>
            <w:tcBorders>
              <w:top w:val="single" w:sz="8" w:space="0" w:color="auto"/>
              <w:left w:val="nil"/>
              <w:bottom w:val="single" w:sz="8" w:space="0" w:color="auto"/>
              <w:right w:val="single" w:sz="4" w:space="0" w:color="auto"/>
            </w:tcBorders>
            <w:shd w:val="clear" w:color="auto" w:fill="auto"/>
            <w:vAlign w:val="center"/>
            <w:hideMark/>
          </w:tcPr>
          <w:p w:rsidR="00466B77" w:rsidRPr="000C40BB" w:rsidRDefault="00466B77" w:rsidP="00466B77">
            <w:pPr>
              <w:spacing w:after="0"/>
              <w:jc w:val="center"/>
              <w:rPr>
                <w:rFonts w:ascii="Calibri" w:hAnsi="Calibri"/>
                <w:b/>
                <w:bCs/>
                <w:color w:val="000000"/>
                <w:szCs w:val="24"/>
                <w:lang w:eastAsia="en-GB"/>
              </w:rPr>
            </w:pPr>
            <w:r w:rsidRPr="000C40BB">
              <w:rPr>
                <w:rFonts w:ascii="Calibri" w:hAnsi="Calibri"/>
                <w:b/>
                <w:bCs/>
                <w:color w:val="000000"/>
                <w:szCs w:val="24"/>
                <w:lang w:eastAsia="en-GB"/>
              </w:rPr>
              <w:t> </w:t>
            </w:r>
          </w:p>
        </w:tc>
        <w:tc>
          <w:tcPr>
            <w:tcW w:w="2200" w:type="dxa"/>
            <w:tcBorders>
              <w:top w:val="single" w:sz="8" w:space="0" w:color="auto"/>
              <w:left w:val="nil"/>
              <w:bottom w:val="single" w:sz="8" w:space="0" w:color="auto"/>
              <w:right w:val="single" w:sz="4" w:space="0" w:color="auto"/>
            </w:tcBorders>
            <w:shd w:val="clear" w:color="auto" w:fill="auto"/>
            <w:vAlign w:val="center"/>
            <w:hideMark/>
          </w:tcPr>
          <w:p w:rsidR="00466B77" w:rsidRPr="000C40BB" w:rsidRDefault="00466B77" w:rsidP="00466B77">
            <w:pPr>
              <w:spacing w:after="0"/>
              <w:jc w:val="center"/>
              <w:rPr>
                <w:rFonts w:ascii="Calibri" w:hAnsi="Calibri"/>
                <w:b/>
                <w:bCs/>
                <w:color w:val="000000"/>
                <w:szCs w:val="24"/>
                <w:lang w:eastAsia="en-GB"/>
              </w:rPr>
            </w:pPr>
            <w:r w:rsidRPr="000C40BB">
              <w:rPr>
                <w:rFonts w:ascii="Calibri" w:hAnsi="Calibri"/>
                <w:b/>
                <w:bCs/>
                <w:color w:val="000000"/>
                <w:szCs w:val="24"/>
                <w:lang w:eastAsia="en-GB"/>
              </w:rPr>
              <w:t>Leader</w:t>
            </w:r>
          </w:p>
        </w:tc>
        <w:tc>
          <w:tcPr>
            <w:tcW w:w="1580" w:type="dxa"/>
            <w:tcBorders>
              <w:top w:val="single" w:sz="8" w:space="0" w:color="auto"/>
              <w:left w:val="nil"/>
              <w:bottom w:val="single" w:sz="8" w:space="0" w:color="auto"/>
              <w:right w:val="single" w:sz="8" w:space="0" w:color="auto"/>
            </w:tcBorders>
            <w:shd w:val="clear" w:color="auto" w:fill="auto"/>
            <w:noWrap/>
            <w:vAlign w:val="center"/>
            <w:hideMark/>
          </w:tcPr>
          <w:p w:rsidR="00466B77" w:rsidRPr="000C40BB" w:rsidRDefault="00466B77" w:rsidP="00466B77">
            <w:pPr>
              <w:spacing w:after="0"/>
              <w:jc w:val="center"/>
              <w:rPr>
                <w:rFonts w:ascii="Calibri" w:hAnsi="Calibri"/>
                <w:b/>
                <w:bCs/>
                <w:color w:val="000000"/>
                <w:szCs w:val="24"/>
                <w:lang w:eastAsia="en-GB"/>
              </w:rPr>
            </w:pPr>
            <w:r w:rsidRPr="000C40BB">
              <w:rPr>
                <w:rFonts w:ascii="Calibri" w:hAnsi="Calibri"/>
                <w:b/>
                <w:bCs/>
                <w:color w:val="000000"/>
                <w:szCs w:val="24"/>
                <w:lang w:eastAsia="en-GB"/>
              </w:rPr>
              <w:t>Participants</w:t>
            </w:r>
          </w:p>
        </w:tc>
      </w:tr>
      <w:tr w:rsidR="00466B77" w:rsidRPr="000C40BB" w:rsidTr="00AB7735">
        <w:trPr>
          <w:trHeight w:val="633"/>
        </w:trPr>
        <w:tc>
          <w:tcPr>
            <w:tcW w:w="1180" w:type="dxa"/>
            <w:tcBorders>
              <w:top w:val="nil"/>
              <w:left w:val="single" w:sz="8" w:space="0" w:color="auto"/>
              <w:bottom w:val="single" w:sz="4" w:space="0" w:color="auto"/>
              <w:right w:val="single" w:sz="4" w:space="0" w:color="auto"/>
            </w:tcBorders>
            <w:shd w:val="clear" w:color="000000" w:fill="FFFFFF"/>
            <w:vAlign w:val="center"/>
            <w:hideMark/>
          </w:tcPr>
          <w:p w:rsidR="00466B77" w:rsidRPr="000C40BB" w:rsidRDefault="00466B77" w:rsidP="00466B77">
            <w:pPr>
              <w:spacing w:after="0"/>
              <w:jc w:val="center"/>
              <w:rPr>
                <w:rFonts w:ascii="Calibri" w:hAnsi="Calibri"/>
                <w:color w:val="000000"/>
                <w:szCs w:val="24"/>
                <w:lang w:eastAsia="en-GB"/>
              </w:rPr>
            </w:pPr>
            <w:r w:rsidRPr="000C40BB">
              <w:rPr>
                <w:rFonts w:ascii="Calibri" w:hAnsi="Calibri"/>
                <w:color w:val="000000"/>
                <w:szCs w:val="24"/>
                <w:lang w:eastAsia="en-GB"/>
              </w:rPr>
              <w:t>9.00                              (15min)</w:t>
            </w:r>
          </w:p>
        </w:tc>
        <w:tc>
          <w:tcPr>
            <w:tcW w:w="4505" w:type="dxa"/>
            <w:tcBorders>
              <w:top w:val="nil"/>
              <w:left w:val="nil"/>
              <w:bottom w:val="single" w:sz="4" w:space="0" w:color="auto"/>
              <w:right w:val="single" w:sz="4" w:space="0" w:color="auto"/>
            </w:tcBorders>
            <w:shd w:val="clear" w:color="000000" w:fill="FFFFFF"/>
            <w:vAlign w:val="center"/>
            <w:hideMark/>
          </w:tcPr>
          <w:p w:rsidR="00466B77" w:rsidRPr="000C40BB" w:rsidRDefault="00466B77" w:rsidP="00466B77">
            <w:pPr>
              <w:spacing w:after="0"/>
              <w:ind w:right="379"/>
              <w:jc w:val="center"/>
              <w:rPr>
                <w:rFonts w:ascii="Calibri" w:hAnsi="Calibri"/>
                <w:color w:val="000000"/>
                <w:szCs w:val="24"/>
                <w:lang w:eastAsia="en-GB"/>
              </w:rPr>
            </w:pPr>
            <w:r w:rsidRPr="000C40BB">
              <w:rPr>
                <w:rFonts w:ascii="Calibri" w:hAnsi="Calibri"/>
                <w:color w:val="000000"/>
                <w:szCs w:val="24"/>
                <w:lang w:eastAsia="en-GB"/>
              </w:rPr>
              <w:t>Welcome/ introduction</w:t>
            </w:r>
          </w:p>
        </w:tc>
        <w:tc>
          <w:tcPr>
            <w:tcW w:w="2200" w:type="dxa"/>
            <w:tcBorders>
              <w:top w:val="nil"/>
              <w:left w:val="nil"/>
              <w:bottom w:val="single" w:sz="4" w:space="0" w:color="auto"/>
              <w:right w:val="single" w:sz="4" w:space="0" w:color="auto"/>
            </w:tcBorders>
            <w:shd w:val="clear" w:color="000000" w:fill="FFFFFF"/>
            <w:vAlign w:val="center"/>
            <w:hideMark/>
          </w:tcPr>
          <w:p w:rsidR="00466B77" w:rsidRPr="000C40BB" w:rsidRDefault="00466B77" w:rsidP="00466B77">
            <w:pPr>
              <w:spacing w:after="0"/>
              <w:ind w:right="0"/>
              <w:jc w:val="center"/>
              <w:rPr>
                <w:rFonts w:ascii="Calibri" w:hAnsi="Calibri"/>
                <w:color w:val="000000"/>
                <w:szCs w:val="24"/>
                <w:lang w:eastAsia="en-GB"/>
              </w:rPr>
            </w:pPr>
            <w:r w:rsidRPr="000C40BB">
              <w:rPr>
                <w:rFonts w:ascii="Calibri" w:hAnsi="Calibri"/>
                <w:color w:val="000000"/>
                <w:szCs w:val="24"/>
                <w:lang w:eastAsia="en-GB"/>
              </w:rPr>
              <w:t xml:space="preserve">COGEN </w:t>
            </w:r>
          </w:p>
        </w:tc>
        <w:tc>
          <w:tcPr>
            <w:tcW w:w="1580" w:type="dxa"/>
            <w:tcBorders>
              <w:top w:val="nil"/>
              <w:left w:val="nil"/>
              <w:bottom w:val="single" w:sz="4" w:space="0" w:color="auto"/>
              <w:right w:val="single" w:sz="8" w:space="0" w:color="auto"/>
            </w:tcBorders>
            <w:shd w:val="clear" w:color="auto" w:fill="auto"/>
            <w:noWrap/>
            <w:vAlign w:val="center"/>
            <w:hideMark/>
          </w:tcPr>
          <w:p w:rsidR="00466B77" w:rsidRPr="000C40BB" w:rsidRDefault="00466B77" w:rsidP="00466B77">
            <w:pPr>
              <w:spacing w:after="0"/>
              <w:jc w:val="center"/>
              <w:rPr>
                <w:rFonts w:ascii="Calibri" w:hAnsi="Calibri"/>
                <w:color w:val="000000"/>
                <w:szCs w:val="24"/>
                <w:lang w:eastAsia="en-GB"/>
              </w:rPr>
            </w:pPr>
            <w:r w:rsidRPr="000C40BB">
              <w:rPr>
                <w:rFonts w:ascii="Calibri" w:hAnsi="Calibri"/>
                <w:color w:val="000000"/>
                <w:szCs w:val="24"/>
                <w:lang w:eastAsia="en-GB"/>
              </w:rPr>
              <w:t> All</w:t>
            </w:r>
          </w:p>
        </w:tc>
      </w:tr>
      <w:tr w:rsidR="00466B77" w:rsidRPr="000C40BB" w:rsidTr="00AB7735">
        <w:trPr>
          <w:trHeight w:val="837"/>
        </w:trPr>
        <w:tc>
          <w:tcPr>
            <w:tcW w:w="1180" w:type="dxa"/>
            <w:vMerge w:val="restart"/>
            <w:tcBorders>
              <w:top w:val="nil"/>
              <w:left w:val="single" w:sz="8" w:space="0" w:color="auto"/>
              <w:bottom w:val="single" w:sz="4" w:space="0" w:color="auto"/>
              <w:right w:val="single" w:sz="4" w:space="0" w:color="auto"/>
            </w:tcBorders>
            <w:shd w:val="clear" w:color="000000" w:fill="FFFFFF"/>
            <w:vAlign w:val="center"/>
            <w:hideMark/>
          </w:tcPr>
          <w:p w:rsidR="00466B77" w:rsidRPr="000C40BB" w:rsidRDefault="00466B77" w:rsidP="00466B77">
            <w:pPr>
              <w:spacing w:after="0"/>
              <w:jc w:val="center"/>
              <w:rPr>
                <w:rFonts w:ascii="Calibri" w:hAnsi="Calibri"/>
                <w:color w:val="000000"/>
                <w:szCs w:val="24"/>
                <w:lang w:eastAsia="en-GB"/>
              </w:rPr>
            </w:pPr>
            <w:r w:rsidRPr="000C40BB">
              <w:rPr>
                <w:rFonts w:ascii="Calibri" w:hAnsi="Calibri"/>
                <w:color w:val="000000"/>
                <w:szCs w:val="24"/>
                <w:lang w:eastAsia="en-GB"/>
              </w:rPr>
              <w:t>9.15                    (30min)</w:t>
            </w:r>
          </w:p>
        </w:tc>
        <w:tc>
          <w:tcPr>
            <w:tcW w:w="4505" w:type="dxa"/>
            <w:vMerge w:val="restart"/>
            <w:tcBorders>
              <w:top w:val="nil"/>
              <w:left w:val="single" w:sz="4" w:space="0" w:color="auto"/>
              <w:bottom w:val="single" w:sz="4" w:space="0" w:color="auto"/>
              <w:right w:val="single" w:sz="4" w:space="0" w:color="auto"/>
            </w:tcBorders>
            <w:shd w:val="clear" w:color="000000" w:fill="FFFFFF"/>
            <w:vAlign w:val="center"/>
            <w:hideMark/>
          </w:tcPr>
          <w:p w:rsidR="00466B77" w:rsidRPr="000C40BB" w:rsidRDefault="00466B77" w:rsidP="00466B77">
            <w:pPr>
              <w:tabs>
                <w:tab w:val="left" w:pos="2600"/>
              </w:tabs>
              <w:spacing w:after="0"/>
              <w:ind w:right="96"/>
              <w:jc w:val="center"/>
              <w:rPr>
                <w:rFonts w:ascii="Calibri" w:hAnsi="Calibri"/>
                <w:color w:val="000000"/>
                <w:szCs w:val="24"/>
                <w:lang w:eastAsia="en-GB"/>
              </w:rPr>
            </w:pPr>
            <w:r w:rsidRPr="000C40BB">
              <w:rPr>
                <w:rFonts w:ascii="Calibri" w:hAnsi="Calibri"/>
                <w:color w:val="000000"/>
                <w:szCs w:val="24"/>
                <w:lang w:eastAsia="en-GB"/>
              </w:rPr>
              <w:t xml:space="preserve">WP6 - Ene.field overview (status of the project, deliverables and reporting, main challenges and expected results) </w:t>
            </w:r>
          </w:p>
        </w:tc>
        <w:tc>
          <w:tcPr>
            <w:tcW w:w="2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466B77" w:rsidRPr="000C40BB" w:rsidRDefault="00466B77" w:rsidP="00466B77">
            <w:pPr>
              <w:spacing w:after="0"/>
              <w:ind w:right="0"/>
              <w:jc w:val="center"/>
              <w:rPr>
                <w:rFonts w:ascii="Calibri" w:hAnsi="Calibri"/>
                <w:color w:val="000000"/>
                <w:szCs w:val="24"/>
                <w:lang w:eastAsia="en-GB"/>
              </w:rPr>
            </w:pPr>
            <w:r w:rsidRPr="000C40BB">
              <w:rPr>
                <w:rFonts w:ascii="Calibri" w:hAnsi="Calibri"/>
                <w:color w:val="000000"/>
                <w:szCs w:val="24"/>
                <w:lang w:eastAsia="en-GB"/>
              </w:rPr>
              <w:t>COGEN</w:t>
            </w:r>
          </w:p>
        </w:tc>
        <w:tc>
          <w:tcPr>
            <w:tcW w:w="158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466B77" w:rsidRPr="000C40BB" w:rsidRDefault="00466B77" w:rsidP="00466B77">
            <w:pPr>
              <w:spacing w:after="0"/>
              <w:jc w:val="center"/>
              <w:rPr>
                <w:rFonts w:ascii="Calibri" w:hAnsi="Calibri"/>
                <w:color w:val="000000"/>
                <w:szCs w:val="24"/>
                <w:lang w:eastAsia="en-GB"/>
              </w:rPr>
            </w:pPr>
            <w:r w:rsidRPr="000C40BB">
              <w:rPr>
                <w:rFonts w:ascii="Calibri" w:hAnsi="Calibri"/>
                <w:color w:val="000000"/>
                <w:szCs w:val="24"/>
                <w:lang w:eastAsia="en-GB"/>
              </w:rPr>
              <w:t> All</w:t>
            </w:r>
          </w:p>
        </w:tc>
      </w:tr>
      <w:tr w:rsidR="00466B77" w:rsidRPr="000C40BB" w:rsidTr="00AB7735">
        <w:trPr>
          <w:trHeight w:val="293"/>
        </w:trPr>
        <w:tc>
          <w:tcPr>
            <w:tcW w:w="1180" w:type="dxa"/>
            <w:vMerge/>
            <w:tcBorders>
              <w:top w:val="nil"/>
              <w:left w:val="single" w:sz="8" w:space="0" w:color="auto"/>
              <w:bottom w:val="single" w:sz="4" w:space="0" w:color="auto"/>
              <w:right w:val="single" w:sz="4" w:space="0" w:color="auto"/>
            </w:tcBorders>
            <w:vAlign w:val="center"/>
            <w:hideMark/>
          </w:tcPr>
          <w:p w:rsidR="00466B77" w:rsidRPr="000C40BB" w:rsidRDefault="00466B77" w:rsidP="00466B77">
            <w:pPr>
              <w:spacing w:after="0"/>
              <w:rPr>
                <w:rFonts w:ascii="Calibri" w:hAnsi="Calibri"/>
                <w:color w:val="000000"/>
                <w:szCs w:val="24"/>
                <w:lang w:eastAsia="en-GB"/>
              </w:rPr>
            </w:pPr>
          </w:p>
        </w:tc>
        <w:tc>
          <w:tcPr>
            <w:tcW w:w="4505" w:type="dxa"/>
            <w:vMerge/>
            <w:tcBorders>
              <w:top w:val="nil"/>
              <w:left w:val="single" w:sz="4" w:space="0" w:color="auto"/>
              <w:bottom w:val="single" w:sz="4" w:space="0" w:color="auto"/>
              <w:right w:val="single" w:sz="4" w:space="0" w:color="auto"/>
            </w:tcBorders>
            <w:vAlign w:val="center"/>
            <w:hideMark/>
          </w:tcPr>
          <w:p w:rsidR="00466B77" w:rsidRPr="000C40BB" w:rsidRDefault="00466B77" w:rsidP="00466B77">
            <w:pPr>
              <w:tabs>
                <w:tab w:val="left" w:pos="2600"/>
              </w:tabs>
              <w:spacing w:after="0"/>
              <w:ind w:right="96"/>
              <w:rPr>
                <w:rFonts w:ascii="Calibri" w:hAnsi="Calibri"/>
                <w:color w:val="000000"/>
                <w:szCs w:val="24"/>
                <w:lang w:eastAsia="en-GB"/>
              </w:rPr>
            </w:pPr>
          </w:p>
        </w:tc>
        <w:tc>
          <w:tcPr>
            <w:tcW w:w="2200" w:type="dxa"/>
            <w:vMerge/>
            <w:tcBorders>
              <w:top w:val="nil"/>
              <w:left w:val="single" w:sz="4" w:space="0" w:color="auto"/>
              <w:bottom w:val="single" w:sz="4" w:space="0" w:color="auto"/>
              <w:right w:val="single" w:sz="4" w:space="0" w:color="auto"/>
            </w:tcBorders>
            <w:vAlign w:val="center"/>
            <w:hideMark/>
          </w:tcPr>
          <w:p w:rsidR="00466B77" w:rsidRPr="000C40BB" w:rsidRDefault="00466B77" w:rsidP="00466B77">
            <w:pPr>
              <w:spacing w:after="0"/>
              <w:ind w:right="0"/>
              <w:rPr>
                <w:rFonts w:ascii="Calibri" w:hAnsi="Calibri"/>
                <w:color w:val="000000"/>
                <w:szCs w:val="24"/>
                <w:lang w:eastAsia="en-GB"/>
              </w:rPr>
            </w:pPr>
          </w:p>
        </w:tc>
        <w:tc>
          <w:tcPr>
            <w:tcW w:w="1580" w:type="dxa"/>
            <w:vMerge/>
            <w:tcBorders>
              <w:top w:val="nil"/>
              <w:left w:val="single" w:sz="4" w:space="0" w:color="auto"/>
              <w:bottom w:val="single" w:sz="4" w:space="0" w:color="auto"/>
              <w:right w:val="single" w:sz="8" w:space="0" w:color="auto"/>
            </w:tcBorders>
            <w:vAlign w:val="center"/>
            <w:hideMark/>
          </w:tcPr>
          <w:p w:rsidR="00466B77" w:rsidRPr="000C40BB" w:rsidRDefault="00466B77" w:rsidP="00466B77">
            <w:pPr>
              <w:spacing w:after="0"/>
              <w:rPr>
                <w:rFonts w:ascii="Calibri" w:hAnsi="Calibri"/>
                <w:color w:val="000000"/>
                <w:szCs w:val="24"/>
                <w:lang w:eastAsia="en-GB"/>
              </w:rPr>
            </w:pPr>
          </w:p>
        </w:tc>
      </w:tr>
      <w:tr w:rsidR="00466B77" w:rsidRPr="000C40BB" w:rsidTr="00AB7735">
        <w:trPr>
          <w:trHeight w:val="1125"/>
        </w:trPr>
        <w:tc>
          <w:tcPr>
            <w:tcW w:w="1180" w:type="dxa"/>
            <w:vMerge w:val="restart"/>
            <w:tcBorders>
              <w:top w:val="nil"/>
              <w:left w:val="single" w:sz="8" w:space="0" w:color="auto"/>
              <w:bottom w:val="single" w:sz="4" w:space="0" w:color="auto"/>
              <w:right w:val="single" w:sz="4" w:space="0" w:color="auto"/>
            </w:tcBorders>
            <w:shd w:val="clear" w:color="auto" w:fill="auto"/>
            <w:vAlign w:val="center"/>
            <w:hideMark/>
          </w:tcPr>
          <w:p w:rsidR="00466B77" w:rsidRPr="000C40BB" w:rsidRDefault="00466B77" w:rsidP="00466B77">
            <w:pPr>
              <w:spacing w:after="0"/>
              <w:jc w:val="center"/>
              <w:rPr>
                <w:rFonts w:ascii="Calibri" w:hAnsi="Calibri"/>
                <w:szCs w:val="24"/>
                <w:lang w:eastAsia="en-GB"/>
              </w:rPr>
            </w:pPr>
            <w:r w:rsidRPr="000C40BB">
              <w:rPr>
                <w:rFonts w:ascii="Calibri" w:hAnsi="Calibri"/>
                <w:szCs w:val="24"/>
                <w:lang w:eastAsia="en-GB"/>
              </w:rPr>
              <w:t xml:space="preserve">9.45                (45 </w:t>
            </w:r>
            <w:proofErr w:type="spellStart"/>
            <w:r w:rsidRPr="000C40BB">
              <w:rPr>
                <w:rFonts w:ascii="Calibri" w:hAnsi="Calibri"/>
                <w:szCs w:val="24"/>
                <w:lang w:eastAsia="en-GB"/>
              </w:rPr>
              <w:t>mins</w:t>
            </w:r>
            <w:proofErr w:type="spellEnd"/>
            <w:r w:rsidRPr="000C40BB">
              <w:rPr>
                <w:rFonts w:ascii="Calibri" w:hAnsi="Calibri"/>
                <w:szCs w:val="24"/>
                <w:lang w:eastAsia="en-GB"/>
              </w:rPr>
              <w:t>)</w:t>
            </w:r>
          </w:p>
        </w:tc>
        <w:tc>
          <w:tcPr>
            <w:tcW w:w="4505" w:type="dxa"/>
            <w:vMerge w:val="restart"/>
            <w:tcBorders>
              <w:top w:val="nil"/>
              <w:left w:val="single" w:sz="4" w:space="0" w:color="auto"/>
              <w:bottom w:val="single" w:sz="4" w:space="0" w:color="auto"/>
              <w:right w:val="single" w:sz="4" w:space="0" w:color="auto"/>
            </w:tcBorders>
            <w:shd w:val="clear" w:color="auto" w:fill="auto"/>
            <w:vAlign w:val="center"/>
            <w:hideMark/>
          </w:tcPr>
          <w:p w:rsidR="00466B77" w:rsidRPr="000C40BB" w:rsidRDefault="00466B77" w:rsidP="00466B77">
            <w:pPr>
              <w:tabs>
                <w:tab w:val="left" w:pos="2600"/>
              </w:tabs>
              <w:spacing w:after="0"/>
              <w:ind w:right="96"/>
              <w:jc w:val="center"/>
              <w:rPr>
                <w:rFonts w:ascii="Calibri" w:hAnsi="Calibri"/>
                <w:color w:val="000000"/>
                <w:szCs w:val="24"/>
                <w:lang w:eastAsia="en-GB"/>
              </w:rPr>
            </w:pPr>
            <w:r w:rsidRPr="000C40BB">
              <w:rPr>
                <w:rFonts w:ascii="Calibri" w:hAnsi="Calibri"/>
                <w:color w:val="000000"/>
                <w:szCs w:val="24"/>
                <w:lang w:eastAsia="en-GB"/>
              </w:rPr>
              <w:t xml:space="preserve">WP 1 Field trials.                                  Objectives, tasks, deliverables. </w:t>
            </w:r>
            <w:proofErr w:type="spellStart"/>
            <w:r w:rsidRPr="000C40BB">
              <w:rPr>
                <w:rFonts w:ascii="Calibri" w:hAnsi="Calibri"/>
                <w:color w:val="000000"/>
                <w:szCs w:val="24"/>
                <w:lang w:eastAsia="en-GB"/>
              </w:rPr>
              <w:t>Timeplan</w:t>
            </w:r>
            <w:proofErr w:type="spellEnd"/>
            <w:r w:rsidRPr="000C40BB">
              <w:rPr>
                <w:rFonts w:ascii="Calibri" w:hAnsi="Calibri"/>
                <w:color w:val="000000"/>
                <w:szCs w:val="24"/>
                <w:lang w:eastAsia="en-GB"/>
              </w:rPr>
              <w:t xml:space="preserve"> first 3months/1 year, Q&amp;A</w:t>
            </w:r>
          </w:p>
        </w:tc>
        <w:tc>
          <w:tcPr>
            <w:tcW w:w="2200" w:type="dxa"/>
            <w:vMerge w:val="restart"/>
            <w:tcBorders>
              <w:top w:val="nil"/>
              <w:left w:val="single" w:sz="4" w:space="0" w:color="auto"/>
              <w:bottom w:val="single" w:sz="4" w:space="0" w:color="auto"/>
              <w:right w:val="single" w:sz="4" w:space="0" w:color="auto"/>
            </w:tcBorders>
            <w:shd w:val="clear" w:color="auto" w:fill="auto"/>
            <w:vAlign w:val="center"/>
            <w:hideMark/>
          </w:tcPr>
          <w:p w:rsidR="00466B77" w:rsidRPr="000C40BB" w:rsidRDefault="00466B77" w:rsidP="00466B77">
            <w:pPr>
              <w:spacing w:after="0"/>
              <w:ind w:right="0"/>
              <w:jc w:val="center"/>
              <w:rPr>
                <w:rFonts w:ascii="Calibri" w:hAnsi="Calibri"/>
                <w:color w:val="000000"/>
                <w:szCs w:val="24"/>
                <w:lang w:eastAsia="en-GB"/>
              </w:rPr>
            </w:pPr>
            <w:r w:rsidRPr="000C40BB">
              <w:rPr>
                <w:rFonts w:ascii="Calibri" w:hAnsi="Calibri"/>
                <w:color w:val="000000"/>
                <w:szCs w:val="24"/>
                <w:lang w:eastAsia="en-GB"/>
              </w:rPr>
              <w:t>Element Energy</w:t>
            </w:r>
          </w:p>
        </w:tc>
        <w:tc>
          <w:tcPr>
            <w:tcW w:w="158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466B77" w:rsidRPr="000C40BB" w:rsidRDefault="00466B77" w:rsidP="00466B77">
            <w:pPr>
              <w:spacing w:after="0"/>
              <w:jc w:val="center"/>
              <w:rPr>
                <w:rFonts w:ascii="Calibri" w:hAnsi="Calibri"/>
                <w:color w:val="000000"/>
                <w:szCs w:val="24"/>
                <w:lang w:eastAsia="en-GB"/>
              </w:rPr>
            </w:pPr>
            <w:r w:rsidRPr="000C40BB">
              <w:rPr>
                <w:rFonts w:ascii="Calibri" w:hAnsi="Calibri"/>
                <w:color w:val="000000"/>
                <w:szCs w:val="24"/>
                <w:lang w:eastAsia="en-GB"/>
              </w:rPr>
              <w:t>all</w:t>
            </w:r>
          </w:p>
        </w:tc>
      </w:tr>
      <w:tr w:rsidR="00466B77" w:rsidRPr="000C40BB" w:rsidTr="00AB7735">
        <w:trPr>
          <w:trHeight w:val="293"/>
        </w:trPr>
        <w:tc>
          <w:tcPr>
            <w:tcW w:w="1180" w:type="dxa"/>
            <w:vMerge/>
            <w:tcBorders>
              <w:top w:val="nil"/>
              <w:left w:val="single" w:sz="8" w:space="0" w:color="auto"/>
              <w:bottom w:val="single" w:sz="4" w:space="0" w:color="auto"/>
              <w:right w:val="single" w:sz="4" w:space="0" w:color="auto"/>
            </w:tcBorders>
            <w:vAlign w:val="center"/>
            <w:hideMark/>
          </w:tcPr>
          <w:p w:rsidR="00466B77" w:rsidRPr="000C40BB" w:rsidRDefault="00466B77" w:rsidP="00466B77">
            <w:pPr>
              <w:spacing w:after="0"/>
              <w:rPr>
                <w:rFonts w:ascii="Calibri" w:hAnsi="Calibri"/>
                <w:szCs w:val="24"/>
                <w:lang w:eastAsia="en-GB"/>
              </w:rPr>
            </w:pPr>
          </w:p>
        </w:tc>
        <w:tc>
          <w:tcPr>
            <w:tcW w:w="4505" w:type="dxa"/>
            <w:vMerge/>
            <w:tcBorders>
              <w:top w:val="nil"/>
              <w:left w:val="single" w:sz="4" w:space="0" w:color="auto"/>
              <w:bottom w:val="single" w:sz="4" w:space="0" w:color="auto"/>
              <w:right w:val="single" w:sz="4" w:space="0" w:color="auto"/>
            </w:tcBorders>
            <w:vAlign w:val="center"/>
            <w:hideMark/>
          </w:tcPr>
          <w:p w:rsidR="00466B77" w:rsidRPr="000C40BB" w:rsidRDefault="00466B77" w:rsidP="00466B77">
            <w:pPr>
              <w:spacing w:after="0"/>
              <w:rPr>
                <w:rFonts w:ascii="Calibri" w:hAnsi="Calibri"/>
                <w:color w:val="000000"/>
                <w:szCs w:val="24"/>
                <w:lang w:eastAsia="en-GB"/>
              </w:rPr>
            </w:pPr>
          </w:p>
        </w:tc>
        <w:tc>
          <w:tcPr>
            <w:tcW w:w="2200" w:type="dxa"/>
            <w:vMerge/>
            <w:tcBorders>
              <w:top w:val="nil"/>
              <w:left w:val="single" w:sz="4" w:space="0" w:color="auto"/>
              <w:bottom w:val="single" w:sz="4" w:space="0" w:color="auto"/>
              <w:right w:val="single" w:sz="4" w:space="0" w:color="auto"/>
            </w:tcBorders>
            <w:vAlign w:val="center"/>
            <w:hideMark/>
          </w:tcPr>
          <w:p w:rsidR="00466B77" w:rsidRPr="000C40BB" w:rsidRDefault="00466B77" w:rsidP="00466B77">
            <w:pPr>
              <w:spacing w:after="0"/>
              <w:rPr>
                <w:rFonts w:ascii="Calibri" w:hAnsi="Calibri"/>
                <w:color w:val="000000"/>
                <w:szCs w:val="24"/>
                <w:lang w:eastAsia="en-GB"/>
              </w:rPr>
            </w:pPr>
          </w:p>
        </w:tc>
        <w:tc>
          <w:tcPr>
            <w:tcW w:w="1580" w:type="dxa"/>
            <w:vMerge/>
            <w:tcBorders>
              <w:top w:val="nil"/>
              <w:left w:val="single" w:sz="4" w:space="0" w:color="auto"/>
              <w:bottom w:val="single" w:sz="4" w:space="0" w:color="auto"/>
              <w:right w:val="single" w:sz="8" w:space="0" w:color="auto"/>
            </w:tcBorders>
            <w:vAlign w:val="center"/>
            <w:hideMark/>
          </w:tcPr>
          <w:p w:rsidR="00466B77" w:rsidRPr="000C40BB" w:rsidRDefault="00466B77" w:rsidP="00466B77">
            <w:pPr>
              <w:spacing w:after="0"/>
              <w:rPr>
                <w:rFonts w:ascii="Calibri" w:hAnsi="Calibri"/>
                <w:color w:val="000000"/>
                <w:szCs w:val="24"/>
                <w:lang w:eastAsia="en-GB"/>
              </w:rPr>
            </w:pPr>
          </w:p>
        </w:tc>
      </w:tr>
      <w:tr w:rsidR="00466B77" w:rsidRPr="000C40BB" w:rsidTr="00AB7735">
        <w:trPr>
          <w:trHeight w:val="465"/>
        </w:trPr>
        <w:tc>
          <w:tcPr>
            <w:tcW w:w="1180" w:type="dxa"/>
            <w:tcBorders>
              <w:top w:val="single" w:sz="4" w:space="0" w:color="auto"/>
              <w:left w:val="single" w:sz="4" w:space="0" w:color="auto"/>
              <w:bottom w:val="single" w:sz="4" w:space="0" w:color="auto"/>
              <w:right w:val="single" w:sz="4" w:space="0" w:color="auto"/>
            </w:tcBorders>
            <w:shd w:val="clear" w:color="000000" w:fill="A5A5A5"/>
            <w:vAlign w:val="center"/>
            <w:hideMark/>
          </w:tcPr>
          <w:p w:rsidR="00466B77" w:rsidRPr="000C40BB" w:rsidRDefault="00466B77" w:rsidP="00466B77">
            <w:pPr>
              <w:spacing w:after="0"/>
              <w:jc w:val="center"/>
              <w:rPr>
                <w:rFonts w:ascii="Calibri" w:hAnsi="Calibri"/>
                <w:b/>
                <w:bCs/>
                <w:color w:val="FFFFFF"/>
                <w:szCs w:val="24"/>
                <w:lang w:eastAsia="en-GB"/>
              </w:rPr>
            </w:pPr>
            <w:r w:rsidRPr="000C40BB">
              <w:rPr>
                <w:rFonts w:ascii="Calibri" w:hAnsi="Calibri"/>
                <w:b/>
                <w:bCs/>
                <w:color w:val="FFFFFF"/>
                <w:szCs w:val="24"/>
                <w:lang w:eastAsia="en-GB"/>
              </w:rPr>
              <w:t>10.30</w:t>
            </w:r>
          </w:p>
        </w:tc>
        <w:tc>
          <w:tcPr>
            <w:tcW w:w="8285" w:type="dxa"/>
            <w:gridSpan w:val="3"/>
            <w:tcBorders>
              <w:top w:val="single" w:sz="4" w:space="0" w:color="auto"/>
              <w:left w:val="single" w:sz="4" w:space="0" w:color="auto"/>
              <w:bottom w:val="single" w:sz="4" w:space="0" w:color="auto"/>
              <w:right w:val="single" w:sz="4" w:space="0" w:color="auto"/>
            </w:tcBorders>
            <w:shd w:val="clear" w:color="000000" w:fill="A5A5A5"/>
            <w:vAlign w:val="center"/>
            <w:hideMark/>
          </w:tcPr>
          <w:p w:rsidR="00466B77" w:rsidRPr="000C40BB" w:rsidRDefault="00466B77" w:rsidP="00466B77">
            <w:pPr>
              <w:spacing w:after="0"/>
              <w:jc w:val="center"/>
              <w:rPr>
                <w:rFonts w:ascii="Calibri" w:hAnsi="Calibri"/>
                <w:b/>
                <w:bCs/>
                <w:color w:val="FFFFFF"/>
                <w:szCs w:val="24"/>
                <w:lang w:eastAsia="en-GB"/>
              </w:rPr>
            </w:pPr>
            <w:r w:rsidRPr="000C40BB">
              <w:rPr>
                <w:rFonts w:ascii="Calibri" w:hAnsi="Calibri"/>
                <w:b/>
                <w:bCs/>
                <w:color w:val="FFFFFF"/>
                <w:szCs w:val="24"/>
                <w:lang w:eastAsia="en-GB"/>
              </w:rPr>
              <w:t>COFFEE BREAK</w:t>
            </w:r>
          </w:p>
        </w:tc>
      </w:tr>
      <w:tr w:rsidR="00466B77" w:rsidRPr="000C40BB" w:rsidTr="00AB7735">
        <w:trPr>
          <w:trHeight w:val="960"/>
        </w:trPr>
        <w:tc>
          <w:tcPr>
            <w:tcW w:w="11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66B77" w:rsidRPr="000C40BB" w:rsidRDefault="00466B77" w:rsidP="00466B77">
            <w:pPr>
              <w:spacing w:after="0"/>
              <w:jc w:val="center"/>
              <w:rPr>
                <w:rFonts w:ascii="Calibri" w:hAnsi="Calibri"/>
                <w:color w:val="000000"/>
                <w:szCs w:val="24"/>
                <w:lang w:eastAsia="en-GB"/>
              </w:rPr>
            </w:pPr>
            <w:r w:rsidRPr="000C40BB">
              <w:rPr>
                <w:rFonts w:ascii="Calibri" w:hAnsi="Calibri"/>
                <w:color w:val="000000"/>
                <w:szCs w:val="24"/>
                <w:lang w:eastAsia="en-GB"/>
              </w:rPr>
              <w:t>11.00                   (30min)</w:t>
            </w:r>
          </w:p>
        </w:tc>
        <w:tc>
          <w:tcPr>
            <w:tcW w:w="4505" w:type="dxa"/>
            <w:tcBorders>
              <w:top w:val="single" w:sz="4" w:space="0" w:color="auto"/>
              <w:left w:val="nil"/>
              <w:bottom w:val="single" w:sz="4" w:space="0" w:color="auto"/>
              <w:right w:val="single" w:sz="4" w:space="0" w:color="auto"/>
            </w:tcBorders>
            <w:shd w:val="clear" w:color="auto" w:fill="auto"/>
            <w:vAlign w:val="center"/>
            <w:hideMark/>
          </w:tcPr>
          <w:p w:rsidR="00466B77" w:rsidRPr="000C40BB" w:rsidRDefault="00466B77" w:rsidP="00466B77">
            <w:pPr>
              <w:spacing w:after="0"/>
              <w:ind w:right="96"/>
              <w:jc w:val="center"/>
              <w:rPr>
                <w:rFonts w:ascii="Calibri" w:hAnsi="Calibri"/>
                <w:color w:val="000000"/>
                <w:szCs w:val="24"/>
                <w:lang w:eastAsia="en-GB"/>
              </w:rPr>
            </w:pPr>
            <w:r w:rsidRPr="000C40BB">
              <w:rPr>
                <w:rFonts w:ascii="Calibri" w:hAnsi="Calibri"/>
                <w:color w:val="000000"/>
                <w:szCs w:val="24"/>
                <w:lang w:eastAsia="en-GB"/>
              </w:rPr>
              <w:t xml:space="preserve">WP 2 Data Collection                                  Objectives, tasks, deliverables.        </w:t>
            </w:r>
            <w:proofErr w:type="spellStart"/>
            <w:r w:rsidRPr="000C40BB">
              <w:rPr>
                <w:rFonts w:ascii="Calibri" w:hAnsi="Calibri"/>
                <w:color w:val="000000"/>
                <w:szCs w:val="24"/>
                <w:lang w:eastAsia="en-GB"/>
              </w:rPr>
              <w:t>Timeplan</w:t>
            </w:r>
            <w:proofErr w:type="spellEnd"/>
            <w:r w:rsidRPr="000C40BB">
              <w:rPr>
                <w:rFonts w:ascii="Calibri" w:hAnsi="Calibri"/>
                <w:color w:val="000000"/>
                <w:szCs w:val="24"/>
                <w:lang w:eastAsia="en-GB"/>
              </w:rPr>
              <w:t xml:space="preserve"> first 3months/1 year, Q&amp;A</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466B77" w:rsidRPr="000C40BB" w:rsidRDefault="00466B77" w:rsidP="00466B77">
            <w:pPr>
              <w:spacing w:after="0"/>
              <w:ind w:right="338"/>
              <w:jc w:val="center"/>
              <w:rPr>
                <w:rFonts w:ascii="Calibri" w:hAnsi="Calibri"/>
                <w:color w:val="000000"/>
                <w:szCs w:val="24"/>
                <w:lang w:eastAsia="en-GB"/>
              </w:rPr>
            </w:pPr>
            <w:r w:rsidRPr="000C40BB">
              <w:rPr>
                <w:rFonts w:ascii="Calibri" w:hAnsi="Calibri"/>
                <w:color w:val="000000"/>
                <w:szCs w:val="24"/>
                <w:lang w:eastAsia="en-GB"/>
              </w:rPr>
              <w:t>DBI</w:t>
            </w:r>
          </w:p>
        </w:tc>
        <w:tc>
          <w:tcPr>
            <w:tcW w:w="1580" w:type="dxa"/>
            <w:tcBorders>
              <w:top w:val="single" w:sz="4" w:space="0" w:color="auto"/>
              <w:left w:val="nil"/>
              <w:bottom w:val="single" w:sz="4" w:space="0" w:color="auto"/>
              <w:right w:val="single" w:sz="8" w:space="0" w:color="auto"/>
            </w:tcBorders>
            <w:shd w:val="clear" w:color="auto" w:fill="auto"/>
            <w:noWrap/>
            <w:vAlign w:val="center"/>
            <w:hideMark/>
          </w:tcPr>
          <w:p w:rsidR="00466B77" w:rsidRPr="000C40BB" w:rsidRDefault="00466B77" w:rsidP="00466B77">
            <w:pPr>
              <w:spacing w:after="0"/>
              <w:jc w:val="center"/>
              <w:rPr>
                <w:rFonts w:ascii="Calibri" w:hAnsi="Calibri"/>
                <w:color w:val="000000"/>
                <w:szCs w:val="24"/>
                <w:lang w:eastAsia="en-GB"/>
              </w:rPr>
            </w:pPr>
            <w:r w:rsidRPr="000C40BB">
              <w:rPr>
                <w:rFonts w:ascii="Calibri" w:hAnsi="Calibri"/>
                <w:color w:val="000000"/>
                <w:szCs w:val="24"/>
                <w:lang w:eastAsia="en-GB"/>
              </w:rPr>
              <w:t>all</w:t>
            </w:r>
          </w:p>
        </w:tc>
      </w:tr>
      <w:tr w:rsidR="00466B77" w:rsidRPr="000C40BB" w:rsidTr="00AB7735">
        <w:trPr>
          <w:trHeight w:val="1265"/>
        </w:trPr>
        <w:tc>
          <w:tcPr>
            <w:tcW w:w="1180" w:type="dxa"/>
            <w:tcBorders>
              <w:top w:val="nil"/>
              <w:left w:val="single" w:sz="8" w:space="0" w:color="auto"/>
              <w:bottom w:val="single" w:sz="4" w:space="0" w:color="auto"/>
              <w:right w:val="single" w:sz="4" w:space="0" w:color="auto"/>
            </w:tcBorders>
            <w:shd w:val="clear" w:color="auto" w:fill="auto"/>
            <w:vAlign w:val="center"/>
            <w:hideMark/>
          </w:tcPr>
          <w:p w:rsidR="00466B77" w:rsidRPr="000C40BB" w:rsidRDefault="00466B77" w:rsidP="00466B77">
            <w:pPr>
              <w:spacing w:after="0"/>
              <w:jc w:val="center"/>
              <w:rPr>
                <w:rFonts w:ascii="Calibri" w:hAnsi="Calibri"/>
                <w:color w:val="000000"/>
                <w:szCs w:val="24"/>
                <w:lang w:eastAsia="en-GB"/>
              </w:rPr>
            </w:pPr>
            <w:r w:rsidRPr="000C40BB">
              <w:rPr>
                <w:rFonts w:ascii="Calibri" w:hAnsi="Calibri"/>
                <w:color w:val="000000"/>
                <w:szCs w:val="24"/>
                <w:lang w:eastAsia="en-GB"/>
              </w:rPr>
              <w:t>11.30                   (2h)</w:t>
            </w:r>
          </w:p>
        </w:tc>
        <w:tc>
          <w:tcPr>
            <w:tcW w:w="4505" w:type="dxa"/>
            <w:tcBorders>
              <w:top w:val="nil"/>
              <w:left w:val="nil"/>
              <w:bottom w:val="single" w:sz="4" w:space="0" w:color="auto"/>
              <w:right w:val="single" w:sz="4" w:space="0" w:color="auto"/>
            </w:tcBorders>
            <w:shd w:val="clear" w:color="auto" w:fill="auto"/>
            <w:vAlign w:val="center"/>
            <w:hideMark/>
          </w:tcPr>
          <w:p w:rsidR="00466B77" w:rsidRPr="000C40BB" w:rsidRDefault="00466B77" w:rsidP="00466B77">
            <w:pPr>
              <w:spacing w:after="0"/>
              <w:ind w:right="96"/>
              <w:jc w:val="center"/>
              <w:rPr>
                <w:rFonts w:ascii="Calibri" w:hAnsi="Calibri"/>
                <w:color w:val="000000"/>
                <w:szCs w:val="24"/>
                <w:lang w:eastAsia="en-GB"/>
              </w:rPr>
            </w:pPr>
            <w:r w:rsidRPr="000C40BB">
              <w:rPr>
                <w:rFonts w:ascii="Calibri" w:hAnsi="Calibri"/>
                <w:color w:val="000000"/>
                <w:szCs w:val="24"/>
                <w:lang w:eastAsia="en-GB"/>
              </w:rPr>
              <w:t>Advisory Panel Meeting (</w:t>
            </w:r>
            <w:proofErr w:type="spellStart"/>
            <w:r w:rsidRPr="000C40BB">
              <w:rPr>
                <w:rFonts w:ascii="Calibri" w:hAnsi="Calibri"/>
                <w:color w:val="000000"/>
                <w:szCs w:val="24"/>
                <w:lang w:eastAsia="en-GB"/>
              </w:rPr>
              <w:t>possiblity</w:t>
            </w:r>
            <w:proofErr w:type="spellEnd"/>
            <w:r w:rsidRPr="000C40BB">
              <w:rPr>
                <w:rFonts w:ascii="Calibri" w:hAnsi="Calibri"/>
                <w:color w:val="000000"/>
                <w:szCs w:val="24"/>
                <w:lang w:eastAsia="en-GB"/>
              </w:rPr>
              <w:t xml:space="preserve"> to organise dedicated meetings in parallel)</w:t>
            </w:r>
          </w:p>
        </w:tc>
        <w:tc>
          <w:tcPr>
            <w:tcW w:w="2200" w:type="dxa"/>
            <w:tcBorders>
              <w:top w:val="nil"/>
              <w:left w:val="nil"/>
              <w:bottom w:val="single" w:sz="4" w:space="0" w:color="auto"/>
              <w:right w:val="single" w:sz="4" w:space="0" w:color="auto"/>
            </w:tcBorders>
            <w:shd w:val="clear" w:color="auto" w:fill="auto"/>
            <w:vAlign w:val="center"/>
            <w:hideMark/>
          </w:tcPr>
          <w:p w:rsidR="00466B77" w:rsidRPr="000C40BB" w:rsidRDefault="00466B77" w:rsidP="00466B77">
            <w:pPr>
              <w:spacing w:after="0"/>
              <w:ind w:right="338"/>
              <w:jc w:val="center"/>
              <w:rPr>
                <w:rFonts w:ascii="Calibri" w:hAnsi="Calibri"/>
                <w:color w:val="000000"/>
                <w:szCs w:val="24"/>
                <w:lang w:eastAsia="en-GB"/>
              </w:rPr>
            </w:pPr>
            <w:r w:rsidRPr="000C40BB">
              <w:rPr>
                <w:rFonts w:ascii="Calibri" w:hAnsi="Calibri"/>
                <w:color w:val="000000"/>
                <w:szCs w:val="24"/>
                <w:lang w:eastAsia="en-GB"/>
              </w:rPr>
              <w:t>COGEN</w:t>
            </w:r>
          </w:p>
        </w:tc>
        <w:tc>
          <w:tcPr>
            <w:tcW w:w="1580" w:type="dxa"/>
            <w:tcBorders>
              <w:top w:val="nil"/>
              <w:left w:val="nil"/>
              <w:bottom w:val="single" w:sz="4" w:space="0" w:color="auto"/>
              <w:right w:val="single" w:sz="8" w:space="0" w:color="auto"/>
            </w:tcBorders>
            <w:shd w:val="clear" w:color="auto" w:fill="auto"/>
            <w:noWrap/>
            <w:vAlign w:val="center"/>
            <w:hideMark/>
          </w:tcPr>
          <w:p w:rsidR="00466B77" w:rsidRPr="000C40BB" w:rsidRDefault="00466B77" w:rsidP="00466B77">
            <w:pPr>
              <w:spacing w:after="0"/>
              <w:jc w:val="center"/>
              <w:rPr>
                <w:rFonts w:ascii="Calibri" w:hAnsi="Calibri"/>
                <w:color w:val="000000"/>
                <w:szCs w:val="24"/>
                <w:lang w:eastAsia="en-GB"/>
              </w:rPr>
            </w:pPr>
            <w:r w:rsidRPr="000C40BB">
              <w:rPr>
                <w:rFonts w:ascii="Calibri" w:hAnsi="Calibri"/>
                <w:color w:val="000000"/>
                <w:szCs w:val="24"/>
                <w:lang w:eastAsia="en-GB"/>
              </w:rPr>
              <w:t>All welcome</w:t>
            </w:r>
          </w:p>
        </w:tc>
      </w:tr>
      <w:tr w:rsidR="00466B77" w:rsidRPr="000C40BB" w:rsidTr="00AB7735">
        <w:trPr>
          <w:trHeight w:val="525"/>
        </w:trPr>
        <w:tc>
          <w:tcPr>
            <w:tcW w:w="1180" w:type="dxa"/>
            <w:tcBorders>
              <w:top w:val="single" w:sz="4" w:space="0" w:color="auto"/>
              <w:left w:val="single" w:sz="4" w:space="0" w:color="auto"/>
              <w:bottom w:val="single" w:sz="4" w:space="0" w:color="auto"/>
              <w:right w:val="single" w:sz="4" w:space="0" w:color="auto"/>
            </w:tcBorders>
            <w:shd w:val="clear" w:color="000000" w:fill="A5A5A5"/>
            <w:vAlign w:val="center"/>
            <w:hideMark/>
          </w:tcPr>
          <w:p w:rsidR="00466B77" w:rsidRPr="000C40BB" w:rsidRDefault="00466B77" w:rsidP="00466B77">
            <w:pPr>
              <w:spacing w:after="0"/>
              <w:jc w:val="center"/>
              <w:rPr>
                <w:rFonts w:ascii="Calibri" w:hAnsi="Calibri"/>
                <w:b/>
                <w:bCs/>
                <w:color w:val="FFFFFF"/>
                <w:szCs w:val="24"/>
                <w:lang w:eastAsia="en-GB"/>
              </w:rPr>
            </w:pPr>
            <w:r w:rsidRPr="000C40BB">
              <w:rPr>
                <w:rFonts w:ascii="Calibri" w:hAnsi="Calibri"/>
                <w:b/>
                <w:bCs/>
                <w:color w:val="FFFFFF"/>
                <w:szCs w:val="24"/>
                <w:lang w:eastAsia="en-GB"/>
              </w:rPr>
              <w:t>13.30</w:t>
            </w:r>
          </w:p>
        </w:tc>
        <w:tc>
          <w:tcPr>
            <w:tcW w:w="8285" w:type="dxa"/>
            <w:gridSpan w:val="3"/>
            <w:tcBorders>
              <w:top w:val="single" w:sz="4" w:space="0" w:color="auto"/>
              <w:left w:val="single" w:sz="4" w:space="0" w:color="auto"/>
              <w:bottom w:val="single" w:sz="4" w:space="0" w:color="auto"/>
              <w:right w:val="single" w:sz="4" w:space="0" w:color="auto"/>
            </w:tcBorders>
            <w:shd w:val="clear" w:color="000000" w:fill="A5A5A5"/>
            <w:vAlign w:val="center"/>
            <w:hideMark/>
          </w:tcPr>
          <w:p w:rsidR="00466B77" w:rsidRPr="000C40BB" w:rsidRDefault="00466B77" w:rsidP="00466B77">
            <w:pPr>
              <w:spacing w:after="0"/>
              <w:jc w:val="center"/>
              <w:rPr>
                <w:rFonts w:ascii="Calibri" w:hAnsi="Calibri"/>
                <w:b/>
                <w:bCs/>
                <w:color w:val="FFFFFF"/>
                <w:szCs w:val="24"/>
                <w:lang w:eastAsia="en-GB"/>
              </w:rPr>
            </w:pPr>
            <w:r w:rsidRPr="000C40BB">
              <w:rPr>
                <w:rFonts w:ascii="Calibri" w:hAnsi="Calibri"/>
                <w:b/>
                <w:bCs/>
                <w:color w:val="FFFFFF"/>
                <w:szCs w:val="24"/>
                <w:lang w:eastAsia="en-GB"/>
              </w:rPr>
              <w:t>LUNCH</w:t>
            </w:r>
          </w:p>
        </w:tc>
      </w:tr>
      <w:tr w:rsidR="00466B77" w:rsidRPr="000C40BB" w:rsidTr="00AB7735">
        <w:trPr>
          <w:trHeight w:val="1278"/>
        </w:trPr>
        <w:tc>
          <w:tcPr>
            <w:tcW w:w="11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66B77" w:rsidRPr="000C40BB" w:rsidRDefault="00466B77" w:rsidP="00466B77">
            <w:pPr>
              <w:spacing w:after="0"/>
              <w:jc w:val="center"/>
              <w:rPr>
                <w:rFonts w:ascii="Calibri" w:hAnsi="Calibri"/>
                <w:color w:val="000000"/>
                <w:szCs w:val="24"/>
                <w:lang w:eastAsia="en-GB"/>
              </w:rPr>
            </w:pPr>
            <w:r w:rsidRPr="000C40BB">
              <w:rPr>
                <w:rFonts w:ascii="Calibri" w:hAnsi="Calibri"/>
                <w:color w:val="000000"/>
                <w:szCs w:val="24"/>
                <w:lang w:eastAsia="en-GB"/>
              </w:rPr>
              <w:t>14.15             (45min)</w:t>
            </w:r>
          </w:p>
        </w:tc>
        <w:tc>
          <w:tcPr>
            <w:tcW w:w="4505" w:type="dxa"/>
            <w:tcBorders>
              <w:top w:val="single" w:sz="4" w:space="0" w:color="auto"/>
              <w:left w:val="nil"/>
              <w:bottom w:val="single" w:sz="4" w:space="0" w:color="auto"/>
              <w:right w:val="single" w:sz="4" w:space="0" w:color="auto"/>
            </w:tcBorders>
            <w:shd w:val="clear" w:color="auto" w:fill="auto"/>
            <w:vAlign w:val="center"/>
            <w:hideMark/>
          </w:tcPr>
          <w:p w:rsidR="00466B77" w:rsidRPr="000C40BB" w:rsidRDefault="00466B77" w:rsidP="00466B77">
            <w:pPr>
              <w:spacing w:after="0"/>
              <w:ind w:right="96"/>
              <w:jc w:val="center"/>
              <w:rPr>
                <w:rFonts w:ascii="Calibri" w:hAnsi="Calibri"/>
                <w:color w:val="000000"/>
                <w:szCs w:val="24"/>
                <w:lang w:eastAsia="en-GB"/>
              </w:rPr>
            </w:pPr>
            <w:r w:rsidRPr="000C40BB">
              <w:rPr>
                <w:rFonts w:ascii="Calibri" w:hAnsi="Calibri"/>
                <w:color w:val="000000"/>
                <w:szCs w:val="24"/>
                <w:lang w:eastAsia="en-GB"/>
              </w:rPr>
              <w:t xml:space="preserve">WP 3 Analysis                                       Objectives, tasks, deliverables.                  </w:t>
            </w:r>
            <w:proofErr w:type="spellStart"/>
            <w:r w:rsidRPr="000C40BB">
              <w:rPr>
                <w:rFonts w:ascii="Calibri" w:hAnsi="Calibri"/>
                <w:color w:val="000000"/>
                <w:szCs w:val="24"/>
                <w:lang w:eastAsia="en-GB"/>
              </w:rPr>
              <w:t>Timeplan</w:t>
            </w:r>
            <w:proofErr w:type="spellEnd"/>
            <w:r w:rsidRPr="000C40BB">
              <w:rPr>
                <w:rFonts w:ascii="Calibri" w:hAnsi="Calibri"/>
                <w:color w:val="000000"/>
                <w:szCs w:val="24"/>
                <w:lang w:eastAsia="en-GB"/>
              </w:rPr>
              <w:t xml:space="preserve"> first 3months/1 year, Q&amp;A</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466B77" w:rsidRPr="000C40BB" w:rsidRDefault="00466B77" w:rsidP="00466B77">
            <w:pPr>
              <w:spacing w:after="0"/>
              <w:ind w:right="197"/>
              <w:jc w:val="center"/>
              <w:rPr>
                <w:rFonts w:ascii="Calibri" w:hAnsi="Calibri"/>
                <w:color w:val="000000"/>
                <w:szCs w:val="24"/>
                <w:lang w:eastAsia="en-GB"/>
              </w:rPr>
            </w:pPr>
            <w:r w:rsidRPr="000C40BB">
              <w:rPr>
                <w:rFonts w:ascii="Calibri" w:hAnsi="Calibri"/>
                <w:color w:val="000000"/>
                <w:szCs w:val="24"/>
                <w:lang w:eastAsia="en-GB"/>
              </w:rPr>
              <w:t>DTU</w:t>
            </w:r>
          </w:p>
        </w:tc>
        <w:tc>
          <w:tcPr>
            <w:tcW w:w="1580" w:type="dxa"/>
            <w:tcBorders>
              <w:top w:val="single" w:sz="4" w:space="0" w:color="auto"/>
              <w:left w:val="nil"/>
              <w:bottom w:val="single" w:sz="4" w:space="0" w:color="auto"/>
              <w:right w:val="single" w:sz="8" w:space="0" w:color="auto"/>
            </w:tcBorders>
            <w:shd w:val="clear" w:color="auto" w:fill="auto"/>
            <w:noWrap/>
            <w:vAlign w:val="center"/>
            <w:hideMark/>
          </w:tcPr>
          <w:p w:rsidR="00466B77" w:rsidRPr="000C40BB" w:rsidRDefault="00466B77" w:rsidP="00466B77">
            <w:pPr>
              <w:spacing w:after="0"/>
              <w:jc w:val="center"/>
              <w:rPr>
                <w:rFonts w:ascii="Calibri" w:hAnsi="Calibri"/>
                <w:color w:val="000000"/>
                <w:szCs w:val="24"/>
                <w:lang w:eastAsia="en-GB"/>
              </w:rPr>
            </w:pPr>
            <w:r w:rsidRPr="000C40BB">
              <w:rPr>
                <w:rFonts w:ascii="Calibri" w:hAnsi="Calibri"/>
                <w:color w:val="000000"/>
                <w:szCs w:val="24"/>
                <w:lang w:eastAsia="en-GB"/>
              </w:rPr>
              <w:t>all</w:t>
            </w:r>
          </w:p>
        </w:tc>
      </w:tr>
      <w:tr w:rsidR="00466B77" w:rsidRPr="000C40BB" w:rsidTr="00AB7735">
        <w:trPr>
          <w:trHeight w:val="975"/>
        </w:trPr>
        <w:tc>
          <w:tcPr>
            <w:tcW w:w="1180" w:type="dxa"/>
            <w:tcBorders>
              <w:top w:val="nil"/>
              <w:left w:val="single" w:sz="8" w:space="0" w:color="auto"/>
              <w:bottom w:val="single" w:sz="4" w:space="0" w:color="auto"/>
              <w:right w:val="single" w:sz="4" w:space="0" w:color="auto"/>
            </w:tcBorders>
            <w:shd w:val="clear" w:color="auto" w:fill="auto"/>
            <w:vAlign w:val="center"/>
            <w:hideMark/>
          </w:tcPr>
          <w:p w:rsidR="00466B77" w:rsidRPr="000C40BB" w:rsidRDefault="00466B77" w:rsidP="00466B77">
            <w:pPr>
              <w:spacing w:after="0"/>
              <w:jc w:val="center"/>
              <w:rPr>
                <w:rFonts w:ascii="Calibri" w:hAnsi="Calibri"/>
                <w:color w:val="000000"/>
                <w:szCs w:val="24"/>
                <w:lang w:eastAsia="en-GB"/>
              </w:rPr>
            </w:pPr>
            <w:r w:rsidRPr="000C40BB">
              <w:rPr>
                <w:rFonts w:ascii="Calibri" w:hAnsi="Calibri"/>
                <w:color w:val="000000"/>
                <w:szCs w:val="24"/>
                <w:lang w:eastAsia="en-GB"/>
              </w:rPr>
              <w:t>15.00                  (1h)</w:t>
            </w:r>
          </w:p>
        </w:tc>
        <w:tc>
          <w:tcPr>
            <w:tcW w:w="4505" w:type="dxa"/>
            <w:tcBorders>
              <w:top w:val="nil"/>
              <w:left w:val="nil"/>
              <w:bottom w:val="single" w:sz="4" w:space="0" w:color="auto"/>
              <w:right w:val="single" w:sz="4" w:space="0" w:color="auto"/>
            </w:tcBorders>
            <w:shd w:val="clear" w:color="auto" w:fill="auto"/>
            <w:vAlign w:val="center"/>
            <w:hideMark/>
          </w:tcPr>
          <w:p w:rsidR="00466B77" w:rsidRPr="000C40BB" w:rsidRDefault="00466B77" w:rsidP="00466B77">
            <w:pPr>
              <w:spacing w:after="0"/>
              <w:ind w:right="96"/>
              <w:jc w:val="center"/>
              <w:rPr>
                <w:rFonts w:ascii="Calibri" w:hAnsi="Calibri"/>
                <w:color w:val="000000"/>
                <w:szCs w:val="24"/>
                <w:lang w:eastAsia="en-GB"/>
              </w:rPr>
            </w:pPr>
            <w:r w:rsidRPr="000C40BB">
              <w:rPr>
                <w:rFonts w:ascii="Calibri" w:hAnsi="Calibri"/>
                <w:color w:val="000000"/>
                <w:szCs w:val="24"/>
                <w:lang w:eastAsia="en-GB"/>
              </w:rPr>
              <w:t xml:space="preserve">WP5 - Commercialisation                                       Objectives, tasks, deliverables.                  </w:t>
            </w:r>
            <w:proofErr w:type="spellStart"/>
            <w:r w:rsidRPr="000C40BB">
              <w:rPr>
                <w:rFonts w:ascii="Calibri" w:hAnsi="Calibri"/>
                <w:color w:val="000000"/>
                <w:szCs w:val="24"/>
                <w:lang w:eastAsia="en-GB"/>
              </w:rPr>
              <w:t>Timeplan</w:t>
            </w:r>
            <w:proofErr w:type="spellEnd"/>
            <w:r w:rsidRPr="000C40BB">
              <w:rPr>
                <w:rFonts w:ascii="Calibri" w:hAnsi="Calibri"/>
                <w:color w:val="000000"/>
                <w:szCs w:val="24"/>
                <w:lang w:eastAsia="en-GB"/>
              </w:rPr>
              <w:t xml:space="preserve"> first 3months/1 year, Q&amp;A</w:t>
            </w:r>
          </w:p>
        </w:tc>
        <w:tc>
          <w:tcPr>
            <w:tcW w:w="2200" w:type="dxa"/>
            <w:tcBorders>
              <w:top w:val="nil"/>
              <w:left w:val="nil"/>
              <w:bottom w:val="single" w:sz="4" w:space="0" w:color="auto"/>
              <w:right w:val="single" w:sz="4" w:space="0" w:color="auto"/>
            </w:tcBorders>
            <w:shd w:val="clear" w:color="auto" w:fill="auto"/>
            <w:vAlign w:val="center"/>
            <w:hideMark/>
          </w:tcPr>
          <w:p w:rsidR="00466B77" w:rsidRPr="000C40BB" w:rsidRDefault="00466B77" w:rsidP="00466B77">
            <w:pPr>
              <w:spacing w:after="0"/>
              <w:ind w:right="197"/>
              <w:jc w:val="center"/>
              <w:rPr>
                <w:rFonts w:ascii="Calibri" w:hAnsi="Calibri"/>
                <w:color w:val="000000"/>
                <w:szCs w:val="24"/>
                <w:lang w:eastAsia="en-GB"/>
              </w:rPr>
            </w:pPr>
            <w:r w:rsidRPr="000C40BB">
              <w:rPr>
                <w:rFonts w:ascii="Calibri" w:hAnsi="Calibri"/>
                <w:color w:val="000000"/>
                <w:szCs w:val="24"/>
                <w:lang w:eastAsia="en-GB"/>
              </w:rPr>
              <w:t>Imperial</w:t>
            </w:r>
          </w:p>
        </w:tc>
        <w:tc>
          <w:tcPr>
            <w:tcW w:w="1580" w:type="dxa"/>
            <w:tcBorders>
              <w:top w:val="nil"/>
              <w:left w:val="nil"/>
              <w:bottom w:val="single" w:sz="4" w:space="0" w:color="auto"/>
              <w:right w:val="single" w:sz="8" w:space="0" w:color="auto"/>
            </w:tcBorders>
            <w:shd w:val="clear" w:color="auto" w:fill="auto"/>
            <w:noWrap/>
            <w:vAlign w:val="center"/>
            <w:hideMark/>
          </w:tcPr>
          <w:p w:rsidR="00466B77" w:rsidRPr="000C40BB" w:rsidRDefault="00466B77" w:rsidP="00466B77">
            <w:pPr>
              <w:spacing w:after="0"/>
              <w:jc w:val="center"/>
              <w:rPr>
                <w:rFonts w:ascii="Calibri" w:hAnsi="Calibri"/>
                <w:color w:val="000000"/>
                <w:szCs w:val="24"/>
                <w:lang w:eastAsia="en-GB"/>
              </w:rPr>
            </w:pPr>
            <w:r w:rsidRPr="000C40BB">
              <w:rPr>
                <w:rFonts w:ascii="Calibri" w:hAnsi="Calibri"/>
                <w:color w:val="000000"/>
                <w:szCs w:val="24"/>
                <w:lang w:eastAsia="en-GB"/>
              </w:rPr>
              <w:t>all</w:t>
            </w:r>
          </w:p>
        </w:tc>
      </w:tr>
      <w:tr w:rsidR="00466B77" w:rsidRPr="000C40BB" w:rsidTr="00AB7735">
        <w:trPr>
          <w:trHeight w:val="1083"/>
        </w:trPr>
        <w:tc>
          <w:tcPr>
            <w:tcW w:w="1180" w:type="dxa"/>
            <w:tcBorders>
              <w:top w:val="nil"/>
              <w:left w:val="single" w:sz="8" w:space="0" w:color="auto"/>
              <w:bottom w:val="single" w:sz="4" w:space="0" w:color="auto"/>
              <w:right w:val="single" w:sz="4" w:space="0" w:color="auto"/>
            </w:tcBorders>
            <w:shd w:val="clear" w:color="auto" w:fill="auto"/>
            <w:vAlign w:val="center"/>
            <w:hideMark/>
          </w:tcPr>
          <w:p w:rsidR="00466B77" w:rsidRPr="000C40BB" w:rsidRDefault="00466B77" w:rsidP="00466B77">
            <w:pPr>
              <w:spacing w:after="0"/>
              <w:jc w:val="center"/>
              <w:rPr>
                <w:rFonts w:ascii="Calibri" w:hAnsi="Calibri"/>
                <w:color w:val="000000"/>
                <w:szCs w:val="24"/>
                <w:lang w:eastAsia="en-GB"/>
              </w:rPr>
            </w:pPr>
            <w:r w:rsidRPr="000C40BB">
              <w:rPr>
                <w:rFonts w:ascii="Calibri" w:hAnsi="Calibri"/>
                <w:color w:val="000000"/>
                <w:szCs w:val="24"/>
                <w:lang w:eastAsia="en-GB"/>
              </w:rPr>
              <w:t>16.00                 (30min)</w:t>
            </w:r>
          </w:p>
        </w:tc>
        <w:tc>
          <w:tcPr>
            <w:tcW w:w="4505" w:type="dxa"/>
            <w:tcBorders>
              <w:top w:val="nil"/>
              <w:left w:val="nil"/>
              <w:bottom w:val="single" w:sz="4" w:space="0" w:color="auto"/>
              <w:right w:val="single" w:sz="4" w:space="0" w:color="auto"/>
            </w:tcBorders>
            <w:shd w:val="clear" w:color="auto" w:fill="auto"/>
            <w:vAlign w:val="center"/>
            <w:hideMark/>
          </w:tcPr>
          <w:p w:rsidR="00466B77" w:rsidRPr="000C40BB" w:rsidRDefault="00466B77" w:rsidP="00466B77">
            <w:pPr>
              <w:spacing w:after="0"/>
              <w:ind w:right="96"/>
              <w:jc w:val="center"/>
              <w:rPr>
                <w:rFonts w:ascii="Calibri" w:hAnsi="Calibri"/>
                <w:color w:val="000000"/>
                <w:szCs w:val="24"/>
                <w:lang w:eastAsia="en-GB"/>
              </w:rPr>
            </w:pPr>
            <w:r w:rsidRPr="000C40BB">
              <w:rPr>
                <w:rFonts w:ascii="Calibri" w:hAnsi="Calibri"/>
                <w:color w:val="000000"/>
                <w:szCs w:val="24"/>
                <w:lang w:eastAsia="en-GB"/>
              </w:rPr>
              <w:t xml:space="preserve">WP 4 Dissemination                                       Objectives, tasks, deliverables.                 </w:t>
            </w:r>
            <w:proofErr w:type="spellStart"/>
            <w:r w:rsidRPr="000C40BB">
              <w:rPr>
                <w:rFonts w:ascii="Calibri" w:hAnsi="Calibri"/>
                <w:color w:val="000000"/>
                <w:szCs w:val="24"/>
                <w:lang w:eastAsia="en-GB"/>
              </w:rPr>
              <w:t>Timeplan</w:t>
            </w:r>
            <w:proofErr w:type="spellEnd"/>
            <w:r w:rsidRPr="000C40BB">
              <w:rPr>
                <w:rFonts w:ascii="Calibri" w:hAnsi="Calibri"/>
                <w:color w:val="000000"/>
                <w:szCs w:val="24"/>
                <w:lang w:eastAsia="en-GB"/>
              </w:rPr>
              <w:t xml:space="preserve"> first 3months/1 year, Q&amp;A</w:t>
            </w:r>
          </w:p>
        </w:tc>
        <w:tc>
          <w:tcPr>
            <w:tcW w:w="2200" w:type="dxa"/>
            <w:tcBorders>
              <w:top w:val="nil"/>
              <w:left w:val="nil"/>
              <w:bottom w:val="single" w:sz="4" w:space="0" w:color="auto"/>
              <w:right w:val="single" w:sz="4" w:space="0" w:color="auto"/>
            </w:tcBorders>
            <w:shd w:val="clear" w:color="auto" w:fill="auto"/>
            <w:vAlign w:val="center"/>
            <w:hideMark/>
          </w:tcPr>
          <w:p w:rsidR="00466B77" w:rsidRPr="000C40BB" w:rsidRDefault="00466B77" w:rsidP="00466B77">
            <w:pPr>
              <w:spacing w:after="0"/>
              <w:ind w:right="197"/>
              <w:jc w:val="center"/>
              <w:rPr>
                <w:rFonts w:ascii="Calibri" w:hAnsi="Calibri"/>
                <w:color w:val="000000"/>
                <w:szCs w:val="24"/>
                <w:lang w:eastAsia="en-GB"/>
              </w:rPr>
            </w:pPr>
            <w:r w:rsidRPr="000C40BB">
              <w:rPr>
                <w:rFonts w:ascii="Calibri" w:hAnsi="Calibri"/>
                <w:color w:val="000000"/>
                <w:szCs w:val="24"/>
                <w:lang w:eastAsia="en-GB"/>
              </w:rPr>
              <w:t>COGEN</w:t>
            </w:r>
          </w:p>
        </w:tc>
        <w:tc>
          <w:tcPr>
            <w:tcW w:w="1580" w:type="dxa"/>
            <w:tcBorders>
              <w:top w:val="nil"/>
              <w:left w:val="nil"/>
              <w:bottom w:val="single" w:sz="4" w:space="0" w:color="auto"/>
              <w:right w:val="single" w:sz="8" w:space="0" w:color="auto"/>
            </w:tcBorders>
            <w:shd w:val="clear" w:color="auto" w:fill="auto"/>
            <w:noWrap/>
            <w:vAlign w:val="center"/>
            <w:hideMark/>
          </w:tcPr>
          <w:p w:rsidR="00466B77" w:rsidRPr="000C40BB" w:rsidRDefault="00466B77" w:rsidP="00466B77">
            <w:pPr>
              <w:spacing w:after="0"/>
              <w:jc w:val="center"/>
              <w:rPr>
                <w:rFonts w:ascii="Calibri" w:hAnsi="Calibri"/>
                <w:color w:val="000000"/>
                <w:szCs w:val="24"/>
                <w:lang w:eastAsia="en-GB"/>
              </w:rPr>
            </w:pPr>
            <w:r w:rsidRPr="000C40BB">
              <w:rPr>
                <w:rFonts w:ascii="Calibri" w:hAnsi="Calibri"/>
                <w:color w:val="000000"/>
                <w:szCs w:val="24"/>
                <w:lang w:eastAsia="en-GB"/>
              </w:rPr>
              <w:t>all</w:t>
            </w:r>
          </w:p>
        </w:tc>
      </w:tr>
      <w:tr w:rsidR="00466B77" w:rsidRPr="000C40BB" w:rsidTr="00AB7735">
        <w:trPr>
          <w:trHeight w:val="985"/>
        </w:trPr>
        <w:tc>
          <w:tcPr>
            <w:tcW w:w="1180" w:type="dxa"/>
            <w:tcBorders>
              <w:top w:val="nil"/>
              <w:left w:val="single" w:sz="8" w:space="0" w:color="auto"/>
              <w:bottom w:val="single" w:sz="4" w:space="0" w:color="auto"/>
              <w:right w:val="single" w:sz="4" w:space="0" w:color="auto"/>
            </w:tcBorders>
            <w:shd w:val="clear" w:color="auto" w:fill="auto"/>
            <w:vAlign w:val="center"/>
            <w:hideMark/>
          </w:tcPr>
          <w:p w:rsidR="00466B77" w:rsidRPr="000C40BB" w:rsidRDefault="00466B77" w:rsidP="00466B77">
            <w:pPr>
              <w:spacing w:after="0"/>
              <w:jc w:val="center"/>
              <w:rPr>
                <w:rFonts w:ascii="Calibri" w:hAnsi="Calibri"/>
                <w:color w:val="000000"/>
                <w:szCs w:val="24"/>
                <w:lang w:eastAsia="en-GB"/>
              </w:rPr>
            </w:pPr>
            <w:r w:rsidRPr="000C40BB">
              <w:rPr>
                <w:rFonts w:ascii="Calibri" w:hAnsi="Calibri"/>
                <w:color w:val="000000"/>
                <w:szCs w:val="24"/>
                <w:lang w:eastAsia="en-GB"/>
              </w:rPr>
              <w:t>16.30                 (15min)</w:t>
            </w:r>
          </w:p>
        </w:tc>
        <w:tc>
          <w:tcPr>
            <w:tcW w:w="4505" w:type="dxa"/>
            <w:tcBorders>
              <w:top w:val="nil"/>
              <w:left w:val="nil"/>
              <w:bottom w:val="single" w:sz="4" w:space="0" w:color="auto"/>
              <w:right w:val="single" w:sz="4" w:space="0" w:color="auto"/>
            </w:tcBorders>
            <w:shd w:val="clear" w:color="auto" w:fill="auto"/>
            <w:vAlign w:val="center"/>
            <w:hideMark/>
          </w:tcPr>
          <w:p w:rsidR="00466B77" w:rsidRPr="000C40BB" w:rsidRDefault="00466B77" w:rsidP="00466B77">
            <w:pPr>
              <w:spacing w:after="0"/>
              <w:ind w:right="96"/>
              <w:jc w:val="center"/>
              <w:rPr>
                <w:rFonts w:ascii="Calibri" w:hAnsi="Calibri"/>
                <w:color w:val="000000"/>
                <w:szCs w:val="24"/>
                <w:lang w:eastAsia="en-GB"/>
              </w:rPr>
            </w:pPr>
            <w:r w:rsidRPr="000C40BB">
              <w:rPr>
                <w:rFonts w:ascii="Calibri" w:hAnsi="Calibri"/>
                <w:color w:val="000000"/>
                <w:szCs w:val="24"/>
                <w:lang w:eastAsia="en-GB"/>
              </w:rPr>
              <w:t>Other business:                                                 Next meetings (topics, timing, location)                                               Next General Assembly</w:t>
            </w:r>
          </w:p>
        </w:tc>
        <w:tc>
          <w:tcPr>
            <w:tcW w:w="2200" w:type="dxa"/>
            <w:tcBorders>
              <w:top w:val="nil"/>
              <w:left w:val="nil"/>
              <w:bottom w:val="single" w:sz="4" w:space="0" w:color="auto"/>
              <w:right w:val="single" w:sz="4" w:space="0" w:color="auto"/>
            </w:tcBorders>
            <w:shd w:val="clear" w:color="auto" w:fill="auto"/>
            <w:vAlign w:val="center"/>
            <w:hideMark/>
          </w:tcPr>
          <w:p w:rsidR="00466B77" w:rsidRPr="000C40BB" w:rsidRDefault="00466B77" w:rsidP="00466B77">
            <w:pPr>
              <w:spacing w:after="0"/>
              <w:ind w:right="197"/>
              <w:jc w:val="center"/>
              <w:rPr>
                <w:rFonts w:ascii="Calibri" w:hAnsi="Calibri"/>
                <w:color w:val="000000"/>
                <w:szCs w:val="24"/>
                <w:lang w:eastAsia="en-GB"/>
              </w:rPr>
            </w:pPr>
            <w:r w:rsidRPr="000C40BB">
              <w:rPr>
                <w:rFonts w:ascii="Calibri" w:hAnsi="Calibri"/>
                <w:color w:val="000000"/>
                <w:szCs w:val="24"/>
                <w:lang w:eastAsia="en-GB"/>
              </w:rPr>
              <w:t>COGEN/All</w:t>
            </w:r>
          </w:p>
        </w:tc>
        <w:tc>
          <w:tcPr>
            <w:tcW w:w="1580" w:type="dxa"/>
            <w:tcBorders>
              <w:top w:val="nil"/>
              <w:left w:val="nil"/>
              <w:bottom w:val="single" w:sz="4" w:space="0" w:color="auto"/>
              <w:right w:val="single" w:sz="8" w:space="0" w:color="auto"/>
            </w:tcBorders>
            <w:shd w:val="clear" w:color="auto" w:fill="auto"/>
            <w:noWrap/>
            <w:vAlign w:val="center"/>
            <w:hideMark/>
          </w:tcPr>
          <w:p w:rsidR="00466B77" w:rsidRPr="000C40BB" w:rsidRDefault="00466B77" w:rsidP="00466B77">
            <w:pPr>
              <w:spacing w:after="0"/>
              <w:jc w:val="center"/>
              <w:rPr>
                <w:rFonts w:ascii="Calibri" w:hAnsi="Calibri"/>
                <w:color w:val="000000"/>
                <w:szCs w:val="24"/>
                <w:lang w:eastAsia="en-GB"/>
              </w:rPr>
            </w:pPr>
            <w:r w:rsidRPr="000C40BB">
              <w:rPr>
                <w:rFonts w:ascii="Calibri" w:hAnsi="Calibri"/>
                <w:color w:val="000000"/>
                <w:szCs w:val="24"/>
                <w:lang w:eastAsia="en-GB"/>
              </w:rPr>
              <w:t>all</w:t>
            </w:r>
          </w:p>
        </w:tc>
      </w:tr>
      <w:tr w:rsidR="00466B77" w:rsidRPr="00F61FC0" w:rsidTr="00AB7735">
        <w:trPr>
          <w:trHeight w:val="419"/>
        </w:trPr>
        <w:tc>
          <w:tcPr>
            <w:tcW w:w="1180" w:type="dxa"/>
            <w:tcBorders>
              <w:top w:val="single" w:sz="4" w:space="0" w:color="auto"/>
              <w:left w:val="single" w:sz="4" w:space="0" w:color="auto"/>
              <w:bottom w:val="single" w:sz="4" w:space="0" w:color="auto"/>
              <w:right w:val="single" w:sz="4" w:space="0" w:color="auto"/>
            </w:tcBorders>
            <w:shd w:val="clear" w:color="000000" w:fill="A5A5A5"/>
            <w:vAlign w:val="center"/>
            <w:hideMark/>
          </w:tcPr>
          <w:p w:rsidR="00466B77" w:rsidRPr="00F61FC0" w:rsidRDefault="00466B77" w:rsidP="00466B77">
            <w:pPr>
              <w:spacing w:after="0"/>
              <w:jc w:val="center"/>
              <w:rPr>
                <w:rFonts w:ascii="Calibri" w:hAnsi="Calibri"/>
                <w:b/>
                <w:bCs/>
                <w:color w:val="FFFFFF"/>
                <w:sz w:val="22"/>
                <w:szCs w:val="22"/>
                <w:lang w:eastAsia="en-GB"/>
              </w:rPr>
            </w:pPr>
            <w:r w:rsidRPr="00F61FC0">
              <w:rPr>
                <w:rFonts w:ascii="Calibri" w:hAnsi="Calibri"/>
                <w:b/>
                <w:bCs/>
                <w:color w:val="FFFFFF"/>
                <w:sz w:val="22"/>
                <w:szCs w:val="22"/>
                <w:lang w:eastAsia="en-GB"/>
              </w:rPr>
              <w:t>16.45</w:t>
            </w:r>
          </w:p>
        </w:tc>
        <w:tc>
          <w:tcPr>
            <w:tcW w:w="8285" w:type="dxa"/>
            <w:gridSpan w:val="3"/>
            <w:tcBorders>
              <w:top w:val="single" w:sz="4" w:space="0" w:color="auto"/>
              <w:left w:val="single" w:sz="4" w:space="0" w:color="auto"/>
              <w:bottom w:val="single" w:sz="4" w:space="0" w:color="auto"/>
              <w:right w:val="single" w:sz="4" w:space="0" w:color="auto"/>
            </w:tcBorders>
            <w:shd w:val="clear" w:color="000000" w:fill="A5A5A5"/>
            <w:vAlign w:val="center"/>
            <w:hideMark/>
          </w:tcPr>
          <w:p w:rsidR="00466B77" w:rsidRPr="00F61FC0" w:rsidRDefault="00466B77" w:rsidP="00466B77">
            <w:pPr>
              <w:spacing w:after="0"/>
              <w:jc w:val="center"/>
              <w:rPr>
                <w:rFonts w:ascii="Calibri" w:hAnsi="Calibri"/>
                <w:b/>
                <w:bCs/>
                <w:color w:val="FFFFFF"/>
                <w:sz w:val="22"/>
                <w:szCs w:val="22"/>
                <w:lang w:eastAsia="en-GB"/>
              </w:rPr>
            </w:pPr>
            <w:r w:rsidRPr="00F61FC0">
              <w:rPr>
                <w:rFonts w:ascii="Calibri" w:hAnsi="Calibri"/>
                <w:b/>
                <w:bCs/>
                <w:color w:val="FFFFFF"/>
                <w:sz w:val="22"/>
                <w:szCs w:val="22"/>
                <w:lang w:eastAsia="en-GB"/>
              </w:rPr>
              <w:t xml:space="preserve">CLOSE </w:t>
            </w:r>
          </w:p>
        </w:tc>
      </w:tr>
    </w:tbl>
    <w:p w:rsidR="00466B77" w:rsidRDefault="00466B77" w:rsidP="00466B77">
      <w:pPr>
        <w:pStyle w:val="BodyText3"/>
        <w:spacing w:before="60"/>
        <w:rPr>
          <w:rFonts w:ascii="Trebuchet MS" w:hAnsi="Trebuchet MS"/>
          <w:b/>
          <w:sz w:val="28"/>
        </w:rPr>
      </w:pPr>
    </w:p>
    <w:p w:rsidR="004A5EAD" w:rsidRDefault="004A5EAD" w:rsidP="004A5EAD">
      <w:pPr>
        <w:pStyle w:val="NoSpacing"/>
        <w:spacing w:before="120"/>
        <w:jc w:val="both"/>
        <w:rPr>
          <w:sz w:val="24"/>
          <w:szCs w:val="24"/>
          <w:lang w:val="en-GB"/>
        </w:rPr>
      </w:pPr>
    </w:p>
    <w:p w:rsidR="0083073B" w:rsidRPr="004A5EAD" w:rsidRDefault="0083073B" w:rsidP="004A5EAD">
      <w:pPr>
        <w:pStyle w:val="NoSpacing"/>
        <w:spacing w:before="120"/>
        <w:jc w:val="both"/>
        <w:rPr>
          <w:b/>
          <w:sz w:val="30"/>
          <w:szCs w:val="30"/>
          <w:lang w:val="en-GB"/>
        </w:rPr>
      </w:pPr>
      <w:proofErr w:type="gramStart"/>
      <w:r w:rsidRPr="004A5EAD">
        <w:rPr>
          <w:b/>
          <w:sz w:val="30"/>
          <w:szCs w:val="30"/>
          <w:lang w:val="en-GB"/>
        </w:rPr>
        <w:lastRenderedPageBreak/>
        <w:t>ene.field</w:t>
      </w:r>
      <w:proofErr w:type="gramEnd"/>
      <w:r w:rsidRPr="004A5EAD">
        <w:rPr>
          <w:b/>
          <w:sz w:val="30"/>
          <w:szCs w:val="30"/>
          <w:lang w:val="en-GB"/>
        </w:rPr>
        <w:t xml:space="preserve"> overview (WP6 – Project management) – COGEN Europe </w:t>
      </w:r>
    </w:p>
    <w:p w:rsidR="0083073B" w:rsidRDefault="0083073B" w:rsidP="004A5EAD">
      <w:pPr>
        <w:pStyle w:val="NoSpacing"/>
        <w:spacing w:before="120"/>
        <w:jc w:val="both"/>
        <w:rPr>
          <w:sz w:val="24"/>
          <w:szCs w:val="24"/>
          <w:lang w:val="en-GB"/>
        </w:rPr>
      </w:pPr>
    </w:p>
    <w:p w:rsidR="00DA567A" w:rsidRDefault="007F608C" w:rsidP="004A5EAD">
      <w:pPr>
        <w:pStyle w:val="NoSpacing"/>
        <w:spacing w:before="120"/>
        <w:jc w:val="both"/>
        <w:rPr>
          <w:sz w:val="24"/>
          <w:szCs w:val="24"/>
          <w:lang w:val="en-GB"/>
        </w:rPr>
      </w:pPr>
      <w:r>
        <w:rPr>
          <w:sz w:val="24"/>
          <w:szCs w:val="24"/>
          <w:lang w:val="en-GB"/>
        </w:rPr>
        <w:t xml:space="preserve">Fiona Riddoch presented the WP6 on project management. </w:t>
      </w:r>
    </w:p>
    <w:p w:rsidR="007F608C" w:rsidRDefault="007F608C" w:rsidP="004A5EAD">
      <w:pPr>
        <w:pStyle w:val="NoSpacing"/>
        <w:spacing w:before="120"/>
        <w:jc w:val="both"/>
        <w:rPr>
          <w:sz w:val="24"/>
          <w:szCs w:val="24"/>
          <w:lang w:val="en-GB"/>
        </w:rPr>
      </w:pPr>
      <w:r>
        <w:rPr>
          <w:sz w:val="24"/>
          <w:szCs w:val="24"/>
          <w:lang w:val="en-GB"/>
        </w:rPr>
        <w:t xml:space="preserve">The management of the project is going as planned. There are Steering Committee meetings every month and the minutes of those are circulated among the consortium. </w:t>
      </w:r>
    </w:p>
    <w:p w:rsidR="007F608C" w:rsidRDefault="007F608C" w:rsidP="004A5EAD">
      <w:pPr>
        <w:pStyle w:val="NoSpacing"/>
        <w:spacing w:before="120"/>
        <w:jc w:val="both"/>
        <w:rPr>
          <w:sz w:val="24"/>
          <w:szCs w:val="24"/>
          <w:lang w:val="en-GB"/>
        </w:rPr>
      </w:pPr>
      <w:r>
        <w:rPr>
          <w:sz w:val="24"/>
          <w:szCs w:val="24"/>
          <w:lang w:val="en-GB"/>
        </w:rPr>
        <w:t>The following project meetings will be:</w:t>
      </w:r>
    </w:p>
    <w:p w:rsidR="007F608C" w:rsidRDefault="007F608C" w:rsidP="007F608C">
      <w:pPr>
        <w:pStyle w:val="NoSpacing"/>
        <w:numPr>
          <w:ilvl w:val="0"/>
          <w:numId w:val="21"/>
        </w:numPr>
        <w:spacing w:before="120"/>
        <w:jc w:val="both"/>
        <w:rPr>
          <w:sz w:val="24"/>
          <w:szCs w:val="24"/>
          <w:lang w:val="en-GB"/>
        </w:rPr>
      </w:pPr>
      <w:r>
        <w:rPr>
          <w:sz w:val="24"/>
          <w:szCs w:val="24"/>
          <w:lang w:val="en-GB"/>
        </w:rPr>
        <w:t>Feb 2014 – Copenhagen, Denmark – hosted by DTU</w:t>
      </w:r>
    </w:p>
    <w:p w:rsidR="007F608C" w:rsidRDefault="007F608C" w:rsidP="007F608C">
      <w:pPr>
        <w:pStyle w:val="NoSpacing"/>
        <w:numPr>
          <w:ilvl w:val="0"/>
          <w:numId w:val="21"/>
        </w:numPr>
        <w:spacing w:before="120"/>
        <w:jc w:val="both"/>
        <w:rPr>
          <w:sz w:val="24"/>
          <w:szCs w:val="24"/>
          <w:lang w:val="en-GB"/>
        </w:rPr>
      </w:pPr>
      <w:r>
        <w:rPr>
          <w:sz w:val="24"/>
          <w:szCs w:val="24"/>
          <w:lang w:val="en-GB"/>
        </w:rPr>
        <w:t>September 2014 – Paris, France – hosted by GDF</w:t>
      </w:r>
    </w:p>
    <w:p w:rsidR="007F608C" w:rsidRDefault="007F608C" w:rsidP="007F608C">
      <w:pPr>
        <w:pStyle w:val="NoSpacing"/>
        <w:numPr>
          <w:ilvl w:val="0"/>
          <w:numId w:val="21"/>
        </w:numPr>
        <w:spacing w:before="120"/>
        <w:jc w:val="both"/>
        <w:rPr>
          <w:sz w:val="24"/>
          <w:szCs w:val="24"/>
          <w:lang w:val="en-GB"/>
        </w:rPr>
      </w:pPr>
    </w:p>
    <w:p w:rsidR="007F608C" w:rsidRDefault="007F608C" w:rsidP="007F608C">
      <w:pPr>
        <w:pStyle w:val="NoSpacing"/>
        <w:spacing w:before="120"/>
        <w:jc w:val="both"/>
        <w:rPr>
          <w:sz w:val="24"/>
          <w:szCs w:val="24"/>
          <w:lang w:val="en-GB"/>
        </w:rPr>
      </w:pPr>
      <w:r w:rsidRPr="007F608C">
        <w:rPr>
          <w:sz w:val="24"/>
          <w:szCs w:val="24"/>
          <w:lang w:val="en-GB"/>
        </w:rPr>
        <w:t>First period reporting of ene.field is from month 1 (Sept 2012) to month 12 (August 2013)</w:t>
      </w:r>
      <w:r>
        <w:rPr>
          <w:sz w:val="24"/>
          <w:szCs w:val="24"/>
          <w:lang w:val="en-GB"/>
        </w:rPr>
        <w:t xml:space="preserve"> and the due date to submit the documents to the FCH JU is the end of month 14 (October). The internal deadline set inside the consortium to submit the documents to the coordinator is the 30 September. Instructions on how to fill in the financial and technical reporting have been sent to the partners by email. </w:t>
      </w:r>
    </w:p>
    <w:p w:rsidR="00E66C4B" w:rsidRDefault="00E66C4B" w:rsidP="00E66C4B">
      <w:pPr>
        <w:pStyle w:val="NoSpacing"/>
        <w:spacing w:before="120"/>
        <w:jc w:val="both"/>
        <w:rPr>
          <w:sz w:val="24"/>
          <w:szCs w:val="24"/>
          <w:lang w:val="en-GB"/>
        </w:rPr>
      </w:pPr>
      <w:r>
        <w:rPr>
          <w:sz w:val="24"/>
          <w:szCs w:val="24"/>
          <w:lang w:val="en-GB"/>
        </w:rPr>
        <w:t>The issues and corrective actions proposed to tackle the deviations in the project are:</w:t>
      </w:r>
    </w:p>
    <w:p w:rsidR="007F608C" w:rsidRPr="007F608C" w:rsidRDefault="00E66C4B" w:rsidP="00E66C4B">
      <w:pPr>
        <w:pStyle w:val="NoSpacing"/>
        <w:numPr>
          <w:ilvl w:val="0"/>
          <w:numId w:val="22"/>
        </w:numPr>
        <w:spacing w:before="120"/>
        <w:ind w:left="426"/>
        <w:jc w:val="both"/>
        <w:rPr>
          <w:rFonts w:asciiTheme="minorHAnsi" w:hAnsiTheme="minorHAnsi"/>
          <w:sz w:val="24"/>
          <w:szCs w:val="24"/>
          <w:lang w:val="en-US" w:eastAsia="en-GB"/>
        </w:rPr>
      </w:pPr>
      <w:r>
        <w:rPr>
          <w:sz w:val="24"/>
          <w:szCs w:val="24"/>
          <w:lang w:val="en-GB"/>
        </w:rPr>
        <w:t>There is a n</w:t>
      </w:r>
      <w:proofErr w:type="spellStart"/>
      <w:r>
        <w:rPr>
          <w:rFonts w:asciiTheme="minorHAnsi" w:hAnsiTheme="minorHAnsi"/>
          <w:sz w:val="24"/>
          <w:szCs w:val="24"/>
          <w:lang w:val="en-US" w:eastAsia="en-GB"/>
        </w:rPr>
        <w:t>eed</w:t>
      </w:r>
      <w:proofErr w:type="spellEnd"/>
      <w:r w:rsidR="007F608C" w:rsidRPr="007F608C">
        <w:rPr>
          <w:rFonts w:asciiTheme="minorHAnsi" w:hAnsiTheme="minorHAnsi"/>
          <w:sz w:val="24"/>
          <w:szCs w:val="24"/>
          <w:lang w:val="en-US" w:eastAsia="en-GB"/>
        </w:rPr>
        <w:t xml:space="preserve"> </w:t>
      </w:r>
      <w:r>
        <w:rPr>
          <w:rFonts w:asciiTheme="minorHAnsi" w:hAnsiTheme="minorHAnsi"/>
          <w:sz w:val="24"/>
          <w:szCs w:val="24"/>
          <w:lang w:val="en-US" w:eastAsia="en-GB"/>
        </w:rPr>
        <w:t xml:space="preserve">for a </w:t>
      </w:r>
      <w:r w:rsidR="007F608C" w:rsidRPr="007F608C">
        <w:rPr>
          <w:rFonts w:asciiTheme="minorHAnsi" w:hAnsiTheme="minorHAnsi"/>
          <w:sz w:val="24"/>
          <w:szCs w:val="24"/>
          <w:lang w:val="en-US" w:eastAsia="en-GB"/>
        </w:rPr>
        <w:t>stronger focus on understanding the real potential to install units by mid-2015</w:t>
      </w:r>
      <w:r>
        <w:rPr>
          <w:rFonts w:asciiTheme="minorHAnsi" w:hAnsiTheme="minorHAnsi"/>
          <w:sz w:val="24"/>
          <w:szCs w:val="24"/>
          <w:lang w:val="en-US" w:eastAsia="en-GB"/>
        </w:rPr>
        <w:t>:</w:t>
      </w:r>
    </w:p>
    <w:p w:rsidR="007F608C" w:rsidRPr="007F608C" w:rsidRDefault="007F608C" w:rsidP="00E66C4B">
      <w:pPr>
        <w:pStyle w:val="ListParagraph"/>
        <w:numPr>
          <w:ilvl w:val="0"/>
          <w:numId w:val="20"/>
        </w:numPr>
        <w:ind w:left="1134" w:right="-2" w:hanging="425"/>
        <w:jc w:val="both"/>
        <w:rPr>
          <w:rFonts w:asciiTheme="minorHAnsi" w:hAnsiTheme="minorHAnsi"/>
          <w:sz w:val="24"/>
          <w:szCs w:val="24"/>
          <w:lang w:val="en-US" w:eastAsia="en-GB"/>
        </w:rPr>
      </w:pPr>
      <w:r w:rsidRPr="007F608C">
        <w:rPr>
          <w:rFonts w:asciiTheme="minorHAnsi" w:hAnsiTheme="minorHAnsi"/>
          <w:sz w:val="24"/>
          <w:szCs w:val="24"/>
          <w:lang w:val="en-US" w:eastAsia="en-GB"/>
        </w:rPr>
        <w:t>Steering committee actions</w:t>
      </w:r>
    </w:p>
    <w:p w:rsidR="007F608C" w:rsidRPr="007F608C" w:rsidRDefault="007F608C" w:rsidP="00E66C4B">
      <w:pPr>
        <w:pStyle w:val="ListParagraph"/>
        <w:numPr>
          <w:ilvl w:val="0"/>
          <w:numId w:val="20"/>
        </w:numPr>
        <w:ind w:left="1134" w:right="-2" w:hanging="425"/>
        <w:jc w:val="both"/>
        <w:rPr>
          <w:rFonts w:asciiTheme="minorHAnsi" w:hAnsiTheme="minorHAnsi"/>
          <w:sz w:val="24"/>
          <w:szCs w:val="24"/>
          <w:lang w:val="en-US" w:eastAsia="en-GB"/>
        </w:rPr>
      </w:pPr>
      <w:r w:rsidRPr="007F608C">
        <w:rPr>
          <w:rFonts w:asciiTheme="minorHAnsi" w:hAnsiTheme="minorHAnsi"/>
          <w:sz w:val="24"/>
          <w:szCs w:val="24"/>
          <w:lang w:val="en-US" w:eastAsia="en-GB"/>
        </w:rPr>
        <w:t>Manufacturer rating of likelihood of different volumes of installations</w:t>
      </w:r>
    </w:p>
    <w:p w:rsidR="007F608C" w:rsidRPr="007F608C" w:rsidRDefault="007F608C" w:rsidP="00E66C4B">
      <w:pPr>
        <w:pStyle w:val="ListParagraph"/>
        <w:numPr>
          <w:ilvl w:val="0"/>
          <w:numId w:val="20"/>
        </w:numPr>
        <w:ind w:left="1134" w:right="-2" w:hanging="425"/>
        <w:jc w:val="both"/>
        <w:rPr>
          <w:rFonts w:asciiTheme="minorHAnsi" w:hAnsiTheme="minorHAnsi"/>
          <w:sz w:val="24"/>
          <w:szCs w:val="24"/>
          <w:lang w:val="en-US" w:eastAsia="en-GB"/>
        </w:rPr>
      </w:pPr>
      <w:r w:rsidRPr="007F608C">
        <w:rPr>
          <w:rFonts w:asciiTheme="minorHAnsi" w:hAnsiTheme="minorHAnsi"/>
          <w:sz w:val="24"/>
          <w:szCs w:val="24"/>
          <w:lang w:val="en-US" w:eastAsia="en-GB"/>
        </w:rPr>
        <w:t xml:space="preserve">Formal contact with outside </w:t>
      </w:r>
      <w:proofErr w:type="spellStart"/>
      <w:r w:rsidR="00E66C4B">
        <w:rPr>
          <w:rFonts w:asciiTheme="minorHAnsi" w:hAnsiTheme="minorHAnsi"/>
          <w:sz w:val="24"/>
          <w:szCs w:val="24"/>
          <w:lang w:val="en-US" w:eastAsia="en-GB"/>
        </w:rPr>
        <w:t>organisations</w:t>
      </w:r>
      <w:proofErr w:type="spellEnd"/>
      <w:r w:rsidR="00E66C4B">
        <w:rPr>
          <w:rFonts w:asciiTheme="minorHAnsi" w:hAnsiTheme="minorHAnsi"/>
          <w:sz w:val="24"/>
          <w:szCs w:val="24"/>
          <w:lang w:val="en-US" w:eastAsia="en-GB"/>
        </w:rPr>
        <w:t>.</w:t>
      </w:r>
    </w:p>
    <w:p w:rsidR="007F608C" w:rsidRPr="007F608C" w:rsidRDefault="007F608C" w:rsidP="00E66C4B">
      <w:pPr>
        <w:pStyle w:val="ListParagraph"/>
        <w:numPr>
          <w:ilvl w:val="0"/>
          <w:numId w:val="20"/>
        </w:numPr>
        <w:ind w:left="1134" w:right="-2" w:hanging="425"/>
        <w:jc w:val="both"/>
        <w:rPr>
          <w:rFonts w:asciiTheme="minorHAnsi" w:hAnsiTheme="minorHAnsi"/>
          <w:sz w:val="24"/>
          <w:szCs w:val="24"/>
          <w:lang w:val="en-US" w:eastAsia="en-GB"/>
        </w:rPr>
      </w:pPr>
      <w:r w:rsidRPr="007F608C">
        <w:rPr>
          <w:rFonts w:asciiTheme="minorHAnsi" w:hAnsiTheme="minorHAnsi"/>
          <w:sz w:val="24"/>
          <w:szCs w:val="24"/>
          <w:lang w:val="en-US" w:eastAsia="en-GB"/>
        </w:rPr>
        <w:t>Proposals from partners on new ways forward</w:t>
      </w:r>
    </w:p>
    <w:p w:rsidR="007F608C" w:rsidRDefault="007F608C" w:rsidP="00E66C4B">
      <w:pPr>
        <w:pStyle w:val="ListParagraph"/>
        <w:numPr>
          <w:ilvl w:val="0"/>
          <w:numId w:val="20"/>
        </w:numPr>
        <w:ind w:left="1134" w:right="-2" w:hanging="425"/>
        <w:jc w:val="both"/>
        <w:rPr>
          <w:rFonts w:asciiTheme="minorHAnsi" w:hAnsiTheme="minorHAnsi"/>
          <w:sz w:val="24"/>
          <w:szCs w:val="24"/>
          <w:lang w:val="en-US" w:eastAsia="en-GB"/>
        </w:rPr>
      </w:pPr>
      <w:r w:rsidRPr="007F608C">
        <w:rPr>
          <w:rFonts w:asciiTheme="minorHAnsi" w:hAnsiTheme="minorHAnsi"/>
          <w:sz w:val="24"/>
          <w:szCs w:val="24"/>
          <w:lang w:val="en-US" w:eastAsia="en-GB"/>
        </w:rPr>
        <w:t>Set up criteria for new partners</w:t>
      </w:r>
    </w:p>
    <w:p w:rsidR="0076757B" w:rsidRPr="00E66C4B" w:rsidRDefault="00E66C4B" w:rsidP="00E66C4B">
      <w:pPr>
        <w:pStyle w:val="NoSpacing"/>
        <w:numPr>
          <w:ilvl w:val="0"/>
          <w:numId w:val="22"/>
        </w:numPr>
        <w:spacing w:before="120"/>
        <w:ind w:left="426"/>
        <w:jc w:val="both"/>
        <w:rPr>
          <w:sz w:val="24"/>
          <w:szCs w:val="24"/>
          <w:lang w:val="en-GB"/>
        </w:rPr>
      </w:pPr>
      <w:r>
        <w:rPr>
          <w:sz w:val="24"/>
          <w:szCs w:val="24"/>
          <w:lang w:val="en-GB"/>
        </w:rPr>
        <w:t>We need a b</w:t>
      </w:r>
      <w:r w:rsidRPr="00E66C4B">
        <w:rPr>
          <w:sz w:val="24"/>
          <w:szCs w:val="24"/>
          <w:lang w:val="en-GB"/>
        </w:rPr>
        <w:t>etter out</w:t>
      </w:r>
      <w:r>
        <w:rPr>
          <w:sz w:val="24"/>
          <w:szCs w:val="24"/>
          <w:lang w:val="en-GB"/>
        </w:rPr>
        <w:t>reach and promotion of market (</w:t>
      </w:r>
      <w:r w:rsidRPr="00E66C4B">
        <w:rPr>
          <w:sz w:val="24"/>
          <w:szCs w:val="24"/>
          <w:lang w:val="en-GB"/>
        </w:rPr>
        <w:t>all)</w:t>
      </w:r>
    </w:p>
    <w:p w:rsidR="0076757B" w:rsidRPr="00E66C4B" w:rsidRDefault="00E66C4B" w:rsidP="00E66C4B">
      <w:pPr>
        <w:pStyle w:val="NoSpacing"/>
        <w:numPr>
          <w:ilvl w:val="0"/>
          <w:numId w:val="22"/>
        </w:numPr>
        <w:spacing w:before="120"/>
        <w:ind w:left="426"/>
        <w:jc w:val="both"/>
        <w:rPr>
          <w:sz w:val="24"/>
          <w:szCs w:val="24"/>
          <w:lang w:val="en-GB"/>
        </w:rPr>
      </w:pPr>
      <w:r>
        <w:rPr>
          <w:sz w:val="24"/>
          <w:szCs w:val="24"/>
          <w:lang w:val="en-GB"/>
        </w:rPr>
        <w:t>We need g</w:t>
      </w:r>
      <w:r w:rsidRPr="00E66C4B">
        <w:rPr>
          <w:sz w:val="24"/>
          <w:szCs w:val="24"/>
          <w:lang w:val="en-GB"/>
        </w:rPr>
        <w:t>ood news stories</w:t>
      </w:r>
    </w:p>
    <w:p w:rsidR="007F608C" w:rsidRPr="00E66C4B" w:rsidRDefault="007F608C" w:rsidP="007F608C">
      <w:pPr>
        <w:ind w:right="-2"/>
        <w:jc w:val="both"/>
        <w:rPr>
          <w:rFonts w:asciiTheme="minorHAnsi" w:hAnsiTheme="minorHAnsi"/>
          <w:sz w:val="24"/>
          <w:szCs w:val="24"/>
          <w:lang w:eastAsia="en-GB"/>
        </w:rPr>
      </w:pPr>
    </w:p>
    <w:p w:rsidR="00D3322F" w:rsidRPr="008D279E" w:rsidRDefault="00D3322F" w:rsidP="008D279E">
      <w:pPr>
        <w:ind w:right="-2"/>
        <w:jc w:val="both"/>
        <w:rPr>
          <w:rFonts w:asciiTheme="minorHAnsi" w:hAnsiTheme="minorHAnsi"/>
          <w:b/>
          <w:sz w:val="30"/>
          <w:szCs w:val="30"/>
          <w:lang w:eastAsia="en-GB"/>
        </w:rPr>
      </w:pPr>
      <w:r w:rsidRPr="008D279E">
        <w:rPr>
          <w:rFonts w:asciiTheme="minorHAnsi" w:hAnsiTheme="minorHAnsi"/>
          <w:b/>
          <w:sz w:val="30"/>
          <w:szCs w:val="30"/>
          <w:lang w:eastAsia="en-GB"/>
        </w:rPr>
        <w:t>WP1 – Field Trials</w:t>
      </w:r>
      <w:r w:rsidR="008D279E">
        <w:rPr>
          <w:rFonts w:asciiTheme="minorHAnsi" w:hAnsiTheme="minorHAnsi"/>
          <w:b/>
          <w:sz w:val="30"/>
          <w:szCs w:val="30"/>
          <w:lang w:eastAsia="en-GB"/>
        </w:rPr>
        <w:t xml:space="preserve"> </w:t>
      </w:r>
      <w:r w:rsidR="00CD1D91">
        <w:rPr>
          <w:rFonts w:asciiTheme="minorHAnsi" w:hAnsiTheme="minorHAnsi"/>
          <w:b/>
          <w:sz w:val="30"/>
          <w:szCs w:val="30"/>
          <w:lang w:eastAsia="en-GB"/>
        </w:rPr>
        <w:t xml:space="preserve">Coordination </w:t>
      </w:r>
      <w:r w:rsidR="008D279E">
        <w:rPr>
          <w:rFonts w:asciiTheme="minorHAnsi" w:hAnsiTheme="minorHAnsi"/>
          <w:b/>
          <w:sz w:val="30"/>
          <w:szCs w:val="30"/>
          <w:lang w:eastAsia="en-GB"/>
        </w:rPr>
        <w:t>(Element Energy)</w:t>
      </w:r>
    </w:p>
    <w:p w:rsidR="00CD1D91" w:rsidRPr="004A5EAD" w:rsidRDefault="00CD1D91" w:rsidP="00CD1D91">
      <w:pPr>
        <w:ind w:right="-2"/>
        <w:jc w:val="both"/>
        <w:rPr>
          <w:rFonts w:asciiTheme="minorHAnsi" w:hAnsiTheme="minorHAnsi"/>
          <w:sz w:val="24"/>
          <w:szCs w:val="24"/>
          <w:lang w:val="en-US" w:eastAsia="en-GB"/>
        </w:rPr>
      </w:pPr>
      <w:r>
        <w:rPr>
          <w:rFonts w:asciiTheme="minorHAnsi" w:hAnsiTheme="minorHAnsi"/>
          <w:sz w:val="24"/>
          <w:szCs w:val="24"/>
          <w:lang w:val="en-US" w:eastAsia="en-GB"/>
        </w:rPr>
        <w:t>Lisa Ruf</w:t>
      </w:r>
      <w:r w:rsidRPr="004A5EAD">
        <w:rPr>
          <w:rFonts w:asciiTheme="minorHAnsi" w:hAnsiTheme="minorHAnsi"/>
          <w:sz w:val="24"/>
          <w:szCs w:val="24"/>
          <w:lang w:val="en-US" w:eastAsia="en-GB"/>
        </w:rPr>
        <w:t xml:space="preserve"> and </w:t>
      </w:r>
      <w:r>
        <w:rPr>
          <w:rFonts w:asciiTheme="minorHAnsi" w:hAnsiTheme="minorHAnsi"/>
          <w:sz w:val="24"/>
          <w:szCs w:val="24"/>
          <w:lang w:val="en-US" w:eastAsia="en-GB"/>
        </w:rPr>
        <w:t>Ian Walker presented the WP1</w:t>
      </w:r>
      <w:r w:rsidRPr="004A5EAD">
        <w:rPr>
          <w:rFonts w:asciiTheme="minorHAnsi" w:hAnsiTheme="minorHAnsi"/>
          <w:sz w:val="24"/>
          <w:szCs w:val="24"/>
          <w:lang w:val="en-US" w:eastAsia="en-GB"/>
        </w:rPr>
        <w:t xml:space="preserve"> on </w:t>
      </w:r>
      <w:r>
        <w:rPr>
          <w:rFonts w:asciiTheme="minorHAnsi" w:hAnsiTheme="minorHAnsi"/>
          <w:sz w:val="24"/>
          <w:szCs w:val="24"/>
          <w:lang w:val="en-US" w:eastAsia="en-GB"/>
        </w:rPr>
        <w:t>Field trials</w:t>
      </w:r>
      <w:r w:rsidRPr="004A5EAD">
        <w:rPr>
          <w:rFonts w:asciiTheme="minorHAnsi" w:hAnsiTheme="minorHAnsi"/>
          <w:sz w:val="24"/>
          <w:szCs w:val="24"/>
          <w:lang w:val="en-US" w:eastAsia="en-GB"/>
        </w:rPr>
        <w:t xml:space="preserve">. The objectives, </w:t>
      </w:r>
      <w:r>
        <w:rPr>
          <w:rFonts w:asciiTheme="minorHAnsi" w:hAnsiTheme="minorHAnsi"/>
          <w:sz w:val="24"/>
          <w:szCs w:val="24"/>
          <w:lang w:val="en-US" w:eastAsia="en-GB"/>
        </w:rPr>
        <w:t xml:space="preserve">field trials progress, </w:t>
      </w:r>
      <w:r w:rsidRPr="004A5EAD">
        <w:rPr>
          <w:rFonts w:asciiTheme="minorHAnsi" w:hAnsiTheme="minorHAnsi"/>
          <w:sz w:val="24"/>
          <w:szCs w:val="24"/>
          <w:lang w:val="en-US" w:eastAsia="en-GB"/>
        </w:rPr>
        <w:t>the status of the deliverables</w:t>
      </w:r>
      <w:r>
        <w:rPr>
          <w:rFonts w:asciiTheme="minorHAnsi" w:hAnsiTheme="minorHAnsi"/>
          <w:sz w:val="24"/>
          <w:szCs w:val="24"/>
          <w:lang w:val="en-US" w:eastAsia="en-GB"/>
        </w:rPr>
        <w:t xml:space="preserve"> and milestones</w:t>
      </w:r>
      <w:r w:rsidRPr="004A5EAD">
        <w:rPr>
          <w:rFonts w:asciiTheme="minorHAnsi" w:hAnsiTheme="minorHAnsi"/>
          <w:sz w:val="24"/>
          <w:szCs w:val="24"/>
          <w:lang w:val="en-US" w:eastAsia="en-GB"/>
        </w:rPr>
        <w:t xml:space="preserve">, the </w:t>
      </w:r>
      <w:r>
        <w:rPr>
          <w:rFonts w:asciiTheme="minorHAnsi" w:hAnsiTheme="minorHAnsi"/>
          <w:sz w:val="24"/>
          <w:szCs w:val="24"/>
          <w:lang w:val="en-US" w:eastAsia="en-GB"/>
        </w:rPr>
        <w:t>conclusions for the annual progress report</w:t>
      </w:r>
      <w:r w:rsidR="00D75D98">
        <w:rPr>
          <w:rFonts w:asciiTheme="minorHAnsi" w:hAnsiTheme="minorHAnsi"/>
          <w:sz w:val="24"/>
          <w:szCs w:val="24"/>
          <w:lang w:val="en-US" w:eastAsia="en-GB"/>
        </w:rPr>
        <w:t xml:space="preserve"> and</w:t>
      </w:r>
      <w:r>
        <w:rPr>
          <w:rFonts w:asciiTheme="minorHAnsi" w:hAnsiTheme="minorHAnsi"/>
          <w:sz w:val="24"/>
          <w:szCs w:val="24"/>
          <w:lang w:val="en-US" w:eastAsia="en-GB"/>
        </w:rPr>
        <w:t xml:space="preserve"> the conclusions form the workshop on day 1 </w:t>
      </w:r>
      <w:r w:rsidRPr="004A5EAD">
        <w:rPr>
          <w:rFonts w:asciiTheme="minorHAnsi" w:hAnsiTheme="minorHAnsi"/>
          <w:sz w:val="24"/>
          <w:szCs w:val="24"/>
          <w:lang w:val="en-US" w:eastAsia="en-GB"/>
        </w:rPr>
        <w:t xml:space="preserve">were explained. </w:t>
      </w:r>
    </w:p>
    <w:p w:rsidR="00CD1D91" w:rsidRDefault="00CD1D91" w:rsidP="008D279E">
      <w:pPr>
        <w:ind w:right="-2"/>
        <w:jc w:val="both"/>
        <w:rPr>
          <w:rFonts w:asciiTheme="minorHAnsi" w:hAnsiTheme="minorHAnsi"/>
          <w:sz w:val="24"/>
          <w:szCs w:val="24"/>
          <w:lang w:eastAsia="en-GB"/>
        </w:rPr>
      </w:pPr>
      <w:r>
        <w:rPr>
          <w:rFonts w:asciiTheme="minorHAnsi" w:hAnsiTheme="minorHAnsi"/>
          <w:sz w:val="24"/>
          <w:szCs w:val="24"/>
          <w:lang w:eastAsia="en-GB"/>
        </w:rPr>
        <w:t>It was highlighted the installation of the first units and the contractual agreements already in place. Anyway, t</w:t>
      </w:r>
      <w:r w:rsidRPr="00CD1D91">
        <w:rPr>
          <w:rFonts w:asciiTheme="minorHAnsi" w:hAnsiTheme="minorHAnsi"/>
          <w:sz w:val="24"/>
          <w:szCs w:val="24"/>
          <w:lang w:eastAsia="en-GB"/>
        </w:rPr>
        <w:t xml:space="preserve">he finalisation of agreements with field partners has been significantly more challenging than expected </w:t>
      </w:r>
      <w:r>
        <w:rPr>
          <w:rFonts w:asciiTheme="minorHAnsi" w:hAnsiTheme="minorHAnsi"/>
          <w:sz w:val="24"/>
          <w:szCs w:val="24"/>
          <w:lang w:eastAsia="en-GB"/>
        </w:rPr>
        <w:t xml:space="preserve">at the beginning of </w:t>
      </w:r>
      <w:r w:rsidR="00811AA8">
        <w:rPr>
          <w:rFonts w:asciiTheme="minorHAnsi" w:hAnsiTheme="minorHAnsi"/>
          <w:sz w:val="24"/>
          <w:szCs w:val="24"/>
          <w:lang w:eastAsia="en-GB"/>
        </w:rPr>
        <w:t>the project, so the main focus will be put</w:t>
      </w:r>
      <w:r>
        <w:rPr>
          <w:rFonts w:asciiTheme="minorHAnsi" w:hAnsiTheme="minorHAnsi"/>
          <w:sz w:val="24"/>
          <w:szCs w:val="24"/>
          <w:lang w:eastAsia="en-GB"/>
        </w:rPr>
        <w:t xml:space="preserve"> on finalising agreements with trial partners that have an interest in deploying units. </w:t>
      </w:r>
    </w:p>
    <w:p w:rsidR="00CD1D91" w:rsidRDefault="00CD1D91" w:rsidP="008D279E">
      <w:pPr>
        <w:ind w:right="-2"/>
        <w:jc w:val="both"/>
        <w:rPr>
          <w:rFonts w:asciiTheme="minorHAnsi" w:hAnsiTheme="minorHAnsi"/>
          <w:sz w:val="24"/>
          <w:szCs w:val="24"/>
          <w:lang w:eastAsia="en-GB"/>
        </w:rPr>
      </w:pPr>
      <w:r>
        <w:rPr>
          <w:rFonts w:asciiTheme="minorHAnsi" w:hAnsiTheme="minorHAnsi"/>
          <w:sz w:val="24"/>
          <w:szCs w:val="24"/>
          <w:lang w:eastAsia="en-GB"/>
        </w:rPr>
        <w:t xml:space="preserve">The foreseen countries where units will be soon installed are Germany, Netherlands, France and UK. </w:t>
      </w:r>
    </w:p>
    <w:p w:rsidR="00CD1D91" w:rsidRDefault="00CD1D91" w:rsidP="008D279E">
      <w:pPr>
        <w:ind w:right="-2"/>
        <w:jc w:val="both"/>
        <w:rPr>
          <w:rFonts w:asciiTheme="minorHAnsi" w:hAnsiTheme="minorHAnsi"/>
          <w:sz w:val="24"/>
          <w:szCs w:val="24"/>
          <w:lang w:eastAsia="en-GB"/>
        </w:rPr>
      </w:pPr>
      <w:r>
        <w:rPr>
          <w:rFonts w:asciiTheme="minorHAnsi" w:hAnsiTheme="minorHAnsi"/>
          <w:sz w:val="24"/>
          <w:szCs w:val="24"/>
          <w:lang w:eastAsia="en-GB"/>
        </w:rPr>
        <w:t xml:space="preserve">There was an update on the deliverable and milestone status, and an explanation if it was delivered or not and if a new target was needed. </w:t>
      </w:r>
    </w:p>
    <w:p w:rsidR="00CD1D91" w:rsidRDefault="00D75D98" w:rsidP="008D279E">
      <w:pPr>
        <w:ind w:right="-2"/>
        <w:jc w:val="both"/>
        <w:rPr>
          <w:rFonts w:asciiTheme="minorHAnsi" w:hAnsiTheme="minorHAnsi"/>
          <w:sz w:val="24"/>
          <w:szCs w:val="24"/>
          <w:lang w:eastAsia="en-GB"/>
        </w:rPr>
      </w:pPr>
      <w:r>
        <w:rPr>
          <w:rFonts w:asciiTheme="minorHAnsi" w:hAnsiTheme="minorHAnsi"/>
          <w:sz w:val="24"/>
          <w:szCs w:val="24"/>
          <w:lang w:eastAsia="en-GB"/>
        </w:rPr>
        <w:lastRenderedPageBreak/>
        <w:t xml:space="preserve">The conclusions and challenges of the </w:t>
      </w:r>
      <w:r w:rsidR="00766F1A" w:rsidRPr="00766F1A">
        <w:rPr>
          <w:rFonts w:asciiTheme="minorHAnsi" w:hAnsiTheme="minorHAnsi"/>
          <w:sz w:val="24"/>
          <w:szCs w:val="24"/>
          <w:lang w:eastAsia="en-GB"/>
        </w:rPr>
        <w:t>D1.5 – Annual report on trial progress</w:t>
      </w:r>
      <w:r w:rsidR="00CD1D91">
        <w:rPr>
          <w:rFonts w:asciiTheme="minorHAnsi" w:hAnsiTheme="minorHAnsi"/>
          <w:sz w:val="24"/>
          <w:szCs w:val="24"/>
          <w:lang w:eastAsia="en-GB"/>
        </w:rPr>
        <w:t xml:space="preserve"> </w:t>
      </w:r>
      <w:r>
        <w:rPr>
          <w:rFonts w:asciiTheme="minorHAnsi" w:hAnsiTheme="minorHAnsi"/>
          <w:sz w:val="24"/>
          <w:szCs w:val="24"/>
          <w:lang w:eastAsia="en-GB"/>
        </w:rPr>
        <w:t xml:space="preserve">where explained and discussed among the consortium, together with the risks and ongoing actions. </w:t>
      </w:r>
    </w:p>
    <w:p w:rsidR="00CD1D91" w:rsidRDefault="00D75D98" w:rsidP="008D279E">
      <w:pPr>
        <w:ind w:right="-2"/>
        <w:jc w:val="both"/>
        <w:rPr>
          <w:rFonts w:asciiTheme="minorHAnsi" w:hAnsiTheme="minorHAnsi"/>
          <w:sz w:val="24"/>
          <w:szCs w:val="24"/>
          <w:lang w:eastAsia="en-GB"/>
        </w:rPr>
      </w:pPr>
      <w:r>
        <w:rPr>
          <w:rFonts w:asciiTheme="minorHAnsi" w:hAnsiTheme="minorHAnsi"/>
          <w:sz w:val="24"/>
          <w:szCs w:val="24"/>
          <w:lang w:eastAsia="en-GB"/>
        </w:rPr>
        <w:t xml:space="preserve">The presentation finished with the concluding remarks and next steps, highlighting again how the efforts for deployment shall continue. </w:t>
      </w:r>
    </w:p>
    <w:p w:rsidR="00D75D98" w:rsidRPr="00CD1D91" w:rsidRDefault="00D75D98" w:rsidP="008D279E">
      <w:pPr>
        <w:ind w:right="-2"/>
        <w:jc w:val="both"/>
        <w:rPr>
          <w:rFonts w:asciiTheme="minorHAnsi" w:hAnsiTheme="minorHAnsi"/>
          <w:sz w:val="24"/>
          <w:szCs w:val="24"/>
          <w:lang w:eastAsia="en-GB"/>
        </w:rPr>
      </w:pPr>
    </w:p>
    <w:p w:rsidR="0000270D" w:rsidRPr="008D279E" w:rsidRDefault="005F13B8" w:rsidP="004A5EAD">
      <w:pPr>
        <w:ind w:right="-2"/>
        <w:jc w:val="both"/>
        <w:rPr>
          <w:rFonts w:asciiTheme="minorHAnsi" w:hAnsiTheme="minorHAnsi"/>
          <w:b/>
          <w:sz w:val="30"/>
          <w:szCs w:val="30"/>
          <w:lang w:eastAsia="en-GB"/>
        </w:rPr>
      </w:pPr>
      <w:r w:rsidRPr="008D279E">
        <w:rPr>
          <w:rFonts w:asciiTheme="minorHAnsi" w:hAnsiTheme="minorHAnsi"/>
          <w:b/>
          <w:sz w:val="30"/>
          <w:szCs w:val="30"/>
          <w:lang w:eastAsia="en-GB"/>
        </w:rPr>
        <w:t xml:space="preserve">WP2 – </w:t>
      </w:r>
      <w:r w:rsidR="008D279E">
        <w:rPr>
          <w:rFonts w:asciiTheme="minorHAnsi" w:hAnsiTheme="minorHAnsi"/>
          <w:b/>
          <w:sz w:val="30"/>
          <w:szCs w:val="30"/>
          <w:lang w:eastAsia="en-GB"/>
        </w:rPr>
        <w:t>Data Collection</w:t>
      </w:r>
      <w:r w:rsidR="008D279E" w:rsidRPr="008D279E">
        <w:rPr>
          <w:rFonts w:asciiTheme="minorHAnsi" w:hAnsiTheme="minorHAnsi"/>
          <w:b/>
          <w:sz w:val="30"/>
          <w:szCs w:val="30"/>
          <w:lang w:eastAsia="en-GB"/>
        </w:rPr>
        <w:t xml:space="preserve"> (DBI)</w:t>
      </w:r>
    </w:p>
    <w:p w:rsidR="00C33C4C" w:rsidRDefault="00C33C4C" w:rsidP="00C33C4C">
      <w:pPr>
        <w:ind w:right="-2"/>
        <w:jc w:val="both"/>
        <w:rPr>
          <w:rFonts w:asciiTheme="minorHAnsi" w:hAnsiTheme="minorHAnsi"/>
          <w:sz w:val="24"/>
          <w:szCs w:val="24"/>
          <w:lang w:val="en-US" w:eastAsia="en-GB"/>
        </w:rPr>
      </w:pPr>
      <w:r>
        <w:rPr>
          <w:rFonts w:asciiTheme="minorHAnsi" w:hAnsiTheme="minorHAnsi"/>
          <w:sz w:val="24"/>
          <w:szCs w:val="24"/>
          <w:lang w:val="en-US" w:eastAsia="en-GB"/>
        </w:rPr>
        <w:t>Bert Otto</w:t>
      </w:r>
      <w:r w:rsidRPr="004A5EAD">
        <w:rPr>
          <w:rFonts w:asciiTheme="minorHAnsi" w:hAnsiTheme="minorHAnsi"/>
          <w:sz w:val="24"/>
          <w:szCs w:val="24"/>
          <w:lang w:val="en-US" w:eastAsia="en-GB"/>
        </w:rPr>
        <w:t xml:space="preserve"> presented the WP</w:t>
      </w:r>
      <w:r>
        <w:rPr>
          <w:rFonts w:asciiTheme="minorHAnsi" w:hAnsiTheme="minorHAnsi"/>
          <w:sz w:val="24"/>
          <w:szCs w:val="24"/>
          <w:lang w:val="en-US" w:eastAsia="en-GB"/>
        </w:rPr>
        <w:t>2</w:t>
      </w:r>
      <w:r w:rsidRPr="004A5EAD">
        <w:rPr>
          <w:rFonts w:asciiTheme="minorHAnsi" w:hAnsiTheme="minorHAnsi"/>
          <w:sz w:val="24"/>
          <w:szCs w:val="24"/>
          <w:lang w:val="en-US" w:eastAsia="en-GB"/>
        </w:rPr>
        <w:t xml:space="preserve"> on </w:t>
      </w:r>
      <w:r>
        <w:rPr>
          <w:rFonts w:asciiTheme="minorHAnsi" w:hAnsiTheme="minorHAnsi"/>
          <w:sz w:val="24"/>
          <w:szCs w:val="24"/>
          <w:lang w:val="en-US" w:eastAsia="en-GB"/>
        </w:rPr>
        <w:t>Data Collection</w:t>
      </w:r>
      <w:r w:rsidRPr="004A5EAD">
        <w:rPr>
          <w:rFonts w:asciiTheme="minorHAnsi" w:hAnsiTheme="minorHAnsi"/>
          <w:sz w:val="24"/>
          <w:szCs w:val="24"/>
          <w:lang w:val="en-US" w:eastAsia="en-GB"/>
        </w:rPr>
        <w:t xml:space="preserve">. The objectives, the status of the deliverables, the corrective actions, the upcoming time plan and important actions were explained. </w:t>
      </w:r>
    </w:p>
    <w:p w:rsidR="00C33C4C" w:rsidRDefault="00B546E8" w:rsidP="00C33C4C">
      <w:pPr>
        <w:ind w:right="-2"/>
        <w:jc w:val="both"/>
        <w:rPr>
          <w:rFonts w:asciiTheme="minorHAnsi" w:hAnsiTheme="minorHAnsi"/>
          <w:sz w:val="24"/>
          <w:szCs w:val="24"/>
          <w:lang w:val="en-US" w:eastAsia="en-GB"/>
        </w:rPr>
      </w:pPr>
      <w:r>
        <w:rPr>
          <w:rFonts w:asciiTheme="minorHAnsi" w:hAnsiTheme="minorHAnsi"/>
          <w:sz w:val="24"/>
          <w:szCs w:val="24"/>
          <w:lang w:val="en-US" w:eastAsia="en-GB"/>
        </w:rPr>
        <w:t xml:space="preserve">The status of the current tasks was explained together with the milestones due until February 2014. The progress until September </w:t>
      </w:r>
      <w:r w:rsidR="00811AA8">
        <w:rPr>
          <w:rFonts w:asciiTheme="minorHAnsi" w:hAnsiTheme="minorHAnsi"/>
          <w:sz w:val="24"/>
          <w:szCs w:val="24"/>
          <w:lang w:val="en-US" w:eastAsia="en-GB"/>
        </w:rPr>
        <w:t>2013</w:t>
      </w:r>
      <w:r>
        <w:rPr>
          <w:rFonts w:asciiTheme="minorHAnsi" w:hAnsiTheme="minorHAnsi"/>
          <w:sz w:val="24"/>
          <w:szCs w:val="24"/>
          <w:lang w:val="en-US" w:eastAsia="en-GB"/>
        </w:rPr>
        <w:t xml:space="preserve"> was especially on the data handling agreement, the installation and set-up manual, together with some dissemination activities. </w:t>
      </w:r>
    </w:p>
    <w:p w:rsidR="00B546E8" w:rsidRDefault="00FC3752" w:rsidP="00C33C4C">
      <w:pPr>
        <w:ind w:right="-2"/>
        <w:jc w:val="both"/>
        <w:rPr>
          <w:rFonts w:asciiTheme="minorHAnsi" w:hAnsiTheme="minorHAnsi"/>
          <w:sz w:val="24"/>
          <w:szCs w:val="24"/>
          <w:lang w:val="en-US" w:eastAsia="en-GB"/>
        </w:rPr>
      </w:pPr>
      <w:r>
        <w:rPr>
          <w:rFonts w:asciiTheme="minorHAnsi" w:hAnsiTheme="minorHAnsi"/>
          <w:sz w:val="24"/>
          <w:szCs w:val="24"/>
          <w:lang w:val="en-US" w:eastAsia="en-GB"/>
        </w:rPr>
        <w:t>In</w:t>
      </w:r>
      <w:r w:rsidR="00B546E8">
        <w:rPr>
          <w:rFonts w:asciiTheme="minorHAnsi" w:hAnsiTheme="minorHAnsi"/>
          <w:sz w:val="24"/>
          <w:szCs w:val="24"/>
          <w:lang w:val="en-US" w:eastAsia="en-GB"/>
        </w:rPr>
        <w:t xml:space="preserve"> the </w:t>
      </w:r>
      <w:proofErr w:type="spellStart"/>
      <w:r w:rsidR="00B546E8">
        <w:rPr>
          <w:rFonts w:asciiTheme="minorHAnsi" w:hAnsiTheme="minorHAnsi"/>
          <w:sz w:val="24"/>
          <w:szCs w:val="24"/>
          <w:lang w:val="en-US" w:eastAsia="en-GB"/>
        </w:rPr>
        <w:t>timeplan</w:t>
      </w:r>
      <w:proofErr w:type="spellEnd"/>
      <w:r w:rsidR="00F87303">
        <w:rPr>
          <w:rFonts w:asciiTheme="minorHAnsi" w:hAnsiTheme="minorHAnsi"/>
          <w:sz w:val="24"/>
          <w:szCs w:val="24"/>
          <w:lang w:val="en-US" w:eastAsia="en-GB"/>
        </w:rPr>
        <w:t xml:space="preserve"> until the end of June 2014, the parts of the tasks where there might be some delay (in red) can be </w:t>
      </w:r>
      <w:r w:rsidR="00B546E8">
        <w:rPr>
          <w:rFonts w:asciiTheme="minorHAnsi" w:hAnsiTheme="minorHAnsi"/>
          <w:sz w:val="24"/>
          <w:szCs w:val="24"/>
          <w:lang w:val="en-US" w:eastAsia="en-GB"/>
        </w:rPr>
        <w:t>seen</w:t>
      </w:r>
      <w:r>
        <w:rPr>
          <w:rFonts w:asciiTheme="minorHAnsi" w:hAnsiTheme="minorHAnsi"/>
          <w:sz w:val="24"/>
          <w:szCs w:val="24"/>
          <w:lang w:val="en-US" w:eastAsia="en-GB"/>
        </w:rPr>
        <w:t xml:space="preserve">. These are the clean room process and the measurement at the laboratory. </w:t>
      </w:r>
      <w:r w:rsidR="00F87303">
        <w:rPr>
          <w:rFonts w:asciiTheme="minorHAnsi" w:hAnsiTheme="minorHAnsi"/>
          <w:sz w:val="24"/>
          <w:szCs w:val="24"/>
          <w:lang w:val="en-US" w:eastAsia="en-GB"/>
        </w:rPr>
        <w:t xml:space="preserve">Some other tasks more related to the analysis of the data (2.3/2.4) might be also delayed. </w:t>
      </w:r>
    </w:p>
    <w:p w:rsidR="00F87303" w:rsidRDefault="00F87303" w:rsidP="00C33C4C">
      <w:pPr>
        <w:ind w:right="-2"/>
        <w:jc w:val="both"/>
        <w:rPr>
          <w:rFonts w:asciiTheme="minorHAnsi" w:hAnsiTheme="minorHAnsi"/>
          <w:sz w:val="24"/>
          <w:szCs w:val="24"/>
          <w:lang w:val="en-US" w:eastAsia="en-GB"/>
        </w:rPr>
      </w:pPr>
      <w:r>
        <w:rPr>
          <w:rFonts w:asciiTheme="minorHAnsi" w:hAnsiTheme="minorHAnsi"/>
          <w:sz w:val="24"/>
          <w:szCs w:val="24"/>
          <w:lang w:val="en-US" w:eastAsia="en-GB"/>
        </w:rPr>
        <w:t>The issues and corrective actions are:</w:t>
      </w:r>
    </w:p>
    <w:p w:rsidR="00F87303" w:rsidRPr="00F87303" w:rsidRDefault="00F87303" w:rsidP="00F87303">
      <w:pPr>
        <w:pStyle w:val="ListParagraph"/>
        <w:numPr>
          <w:ilvl w:val="0"/>
          <w:numId w:val="12"/>
        </w:numPr>
        <w:ind w:left="426" w:right="-2"/>
        <w:jc w:val="both"/>
        <w:rPr>
          <w:rFonts w:asciiTheme="minorHAnsi" w:hAnsiTheme="minorHAnsi"/>
          <w:sz w:val="24"/>
          <w:szCs w:val="24"/>
          <w:lang w:val="en-US" w:eastAsia="en-GB"/>
        </w:rPr>
      </w:pPr>
      <w:r w:rsidRPr="00F87303">
        <w:rPr>
          <w:rFonts w:asciiTheme="minorHAnsi" w:hAnsiTheme="minorHAnsi"/>
          <w:sz w:val="24"/>
          <w:szCs w:val="24"/>
          <w:lang w:val="en-US" w:eastAsia="en-GB"/>
        </w:rPr>
        <w:t>language and driver update for data gateway ACOS700</w:t>
      </w:r>
    </w:p>
    <w:p w:rsidR="00F87303" w:rsidRPr="00F87303" w:rsidRDefault="00F87303" w:rsidP="00F87303">
      <w:pPr>
        <w:pStyle w:val="ListParagraph"/>
        <w:numPr>
          <w:ilvl w:val="0"/>
          <w:numId w:val="11"/>
        </w:numPr>
        <w:ind w:right="-2"/>
        <w:jc w:val="both"/>
        <w:rPr>
          <w:rFonts w:asciiTheme="minorHAnsi" w:hAnsiTheme="minorHAnsi"/>
          <w:sz w:val="24"/>
          <w:szCs w:val="24"/>
          <w:lang w:val="en-US" w:eastAsia="en-GB"/>
        </w:rPr>
      </w:pPr>
      <w:r w:rsidRPr="00F87303">
        <w:rPr>
          <w:rFonts w:asciiTheme="minorHAnsi" w:hAnsiTheme="minorHAnsi"/>
          <w:sz w:val="24"/>
          <w:szCs w:val="24"/>
          <w:lang w:val="en-US" w:eastAsia="en-GB"/>
        </w:rPr>
        <w:t>three partners have not ordered update, yet</w:t>
      </w:r>
    </w:p>
    <w:p w:rsidR="00F87303" w:rsidRPr="00F87303" w:rsidRDefault="00F87303" w:rsidP="00F87303">
      <w:pPr>
        <w:pStyle w:val="ListParagraph"/>
        <w:numPr>
          <w:ilvl w:val="0"/>
          <w:numId w:val="11"/>
        </w:numPr>
        <w:ind w:right="-2"/>
        <w:jc w:val="both"/>
        <w:rPr>
          <w:rFonts w:asciiTheme="minorHAnsi" w:hAnsiTheme="minorHAnsi"/>
          <w:sz w:val="24"/>
          <w:szCs w:val="24"/>
          <w:lang w:val="en-US" w:eastAsia="en-GB"/>
        </w:rPr>
      </w:pPr>
      <w:r w:rsidRPr="00F87303">
        <w:rPr>
          <w:rFonts w:asciiTheme="minorHAnsi" w:hAnsiTheme="minorHAnsi"/>
          <w:sz w:val="24"/>
          <w:szCs w:val="24"/>
          <w:lang w:val="en-US" w:eastAsia="en-GB"/>
        </w:rPr>
        <w:t>IDS will not start working without all orders placed</w:t>
      </w:r>
    </w:p>
    <w:p w:rsidR="00F87303" w:rsidRDefault="00F87303" w:rsidP="00F87303">
      <w:pPr>
        <w:pStyle w:val="ListParagraph"/>
        <w:numPr>
          <w:ilvl w:val="0"/>
          <w:numId w:val="12"/>
        </w:numPr>
        <w:ind w:left="426" w:right="-2"/>
        <w:jc w:val="both"/>
        <w:rPr>
          <w:rFonts w:asciiTheme="minorHAnsi" w:hAnsiTheme="minorHAnsi"/>
          <w:sz w:val="24"/>
          <w:szCs w:val="24"/>
          <w:lang w:val="en-US" w:eastAsia="en-GB"/>
        </w:rPr>
      </w:pPr>
      <w:r w:rsidRPr="00F87303">
        <w:rPr>
          <w:rFonts w:asciiTheme="minorHAnsi" w:hAnsiTheme="minorHAnsi"/>
          <w:sz w:val="24"/>
          <w:szCs w:val="24"/>
          <w:lang w:val="en-US" w:eastAsia="en-GB"/>
        </w:rPr>
        <w:t>data handling agreement – clean room</w:t>
      </w:r>
    </w:p>
    <w:p w:rsidR="00F87303" w:rsidRPr="004A5EAD" w:rsidRDefault="00F87303" w:rsidP="00F87303">
      <w:pPr>
        <w:pStyle w:val="ListParagraph"/>
        <w:numPr>
          <w:ilvl w:val="0"/>
          <w:numId w:val="11"/>
        </w:numPr>
        <w:ind w:right="-2"/>
        <w:jc w:val="both"/>
        <w:rPr>
          <w:rFonts w:asciiTheme="minorHAnsi" w:hAnsiTheme="minorHAnsi"/>
          <w:sz w:val="24"/>
          <w:szCs w:val="24"/>
          <w:lang w:val="en-US" w:eastAsia="en-GB"/>
        </w:rPr>
      </w:pPr>
      <w:r w:rsidRPr="00F87303">
        <w:rPr>
          <w:rFonts w:asciiTheme="minorHAnsi" w:hAnsiTheme="minorHAnsi"/>
          <w:sz w:val="24"/>
          <w:szCs w:val="24"/>
          <w:lang w:val="en-US" w:eastAsia="en-GB"/>
        </w:rPr>
        <w:t>now time to finish up on this subject</w:t>
      </w:r>
    </w:p>
    <w:p w:rsidR="00F87303" w:rsidRDefault="00F87303" w:rsidP="004A5EAD">
      <w:pPr>
        <w:ind w:right="-2"/>
        <w:jc w:val="both"/>
        <w:rPr>
          <w:rFonts w:asciiTheme="minorHAnsi" w:hAnsiTheme="minorHAnsi"/>
          <w:sz w:val="24"/>
          <w:szCs w:val="24"/>
          <w:lang w:val="en-US" w:eastAsia="en-GB"/>
        </w:rPr>
      </w:pPr>
      <w:r w:rsidRPr="00F87303">
        <w:rPr>
          <w:rFonts w:asciiTheme="minorHAnsi" w:hAnsiTheme="minorHAnsi"/>
          <w:sz w:val="24"/>
          <w:szCs w:val="24"/>
          <w:lang w:val="en-US" w:eastAsia="en-GB"/>
        </w:rPr>
        <w:t xml:space="preserve">The upcoming important actions are: </w:t>
      </w:r>
    </w:p>
    <w:p w:rsidR="00F87303" w:rsidRPr="00F87303" w:rsidRDefault="00F87303" w:rsidP="00F87303">
      <w:pPr>
        <w:pStyle w:val="ListParagraph"/>
        <w:numPr>
          <w:ilvl w:val="0"/>
          <w:numId w:val="12"/>
        </w:numPr>
        <w:ind w:right="-2"/>
        <w:jc w:val="both"/>
        <w:rPr>
          <w:rFonts w:asciiTheme="minorHAnsi" w:hAnsiTheme="minorHAnsi"/>
          <w:sz w:val="24"/>
          <w:szCs w:val="24"/>
          <w:lang w:val="en-US" w:eastAsia="en-GB"/>
        </w:rPr>
      </w:pPr>
      <w:r w:rsidRPr="00F87303">
        <w:rPr>
          <w:rFonts w:asciiTheme="minorHAnsi" w:hAnsiTheme="minorHAnsi"/>
          <w:sz w:val="24"/>
          <w:szCs w:val="24"/>
          <w:lang w:val="en-US" w:eastAsia="en-GB"/>
        </w:rPr>
        <w:t>Online meeting on the clean room process</w:t>
      </w:r>
    </w:p>
    <w:p w:rsidR="00F87303" w:rsidRPr="00F87303" w:rsidRDefault="00F87303" w:rsidP="00F87303">
      <w:pPr>
        <w:pStyle w:val="ListParagraph"/>
        <w:numPr>
          <w:ilvl w:val="0"/>
          <w:numId w:val="12"/>
        </w:numPr>
        <w:ind w:right="-2"/>
        <w:jc w:val="both"/>
        <w:rPr>
          <w:rFonts w:asciiTheme="minorHAnsi" w:hAnsiTheme="minorHAnsi"/>
          <w:sz w:val="24"/>
          <w:szCs w:val="24"/>
          <w:lang w:eastAsia="en-GB"/>
        </w:rPr>
      </w:pPr>
      <w:r w:rsidRPr="00F87303">
        <w:rPr>
          <w:rFonts w:asciiTheme="minorHAnsi" w:hAnsiTheme="minorHAnsi"/>
          <w:sz w:val="24"/>
          <w:szCs w:val="24"/>
          <w:lang w:eastAsia="en-GB"/>
        </w:rPr>
        <w:t>Installation of first trial unit with detailed monitoring</w:t>
      </w:r>
    </w:p>
    <w:p w:rsidR="00F87303" w:rsidRDefault="00F87303" w:rsidP="00F87303">
      <w:pPr>
        <w:pStyle w:val="ListParagraph"/>
        <w:numPr>
          <w:ilvl w:val="0"/>
          <w:numId w:val="12"/>
        </w:numPr>
        <w:ind w:right="-2"/>
        <w:jc w:val="both"/>
        <w:rPr>
          <w:rFonts w:asciiTheme="minorHAnsi" w:hAnsiTheme="minorHAnsi"/>
          <w:sz w:val="24"/>
          <w:szCs w:val="24"/>
          <w:lang w:eastAsia="en-GB"/>
        </w:rPr>
      </w:pPr>
      <w:r w:rsidRPr="00F87303">
        <w:rPr>
          <w:rFonts w:asciiTheme="minorHAnsi" w:hAnsiTheme="minorHAnsi"/>
          <w:sz w:val="24"/>
          <w:szCs w:val="24"/>
          <w:lang w:eastAsia="en-GB"/>
        </w:rPr>
        <w:t xml:space="preserve">Bert Otto will leave DBI so he will be substituted by Frank Erler and </w:t>
      </w:r>
      <w:proofErr w:type="spellStart"/>
      <w:r w:rsidRPr="00F87303">
        <w:rPr>
          <w:rFonts w:asciiTheme="minorHAnsi" w:hAnsiTheme="minorHAnsi"/>
          <w:sz w:val="24"/>
          <w:szCs w:val="24"/>
          <w:lang w:eastAsia="en-GB"/>
        </w:rPr>
        <w:t>Burkhard</w:t>
      </w:r>
      <w:proofErr w:type="spellEnd"/>
      <w:r w:rsidRPr="00F87303">
        <w:rPr>
          <w:rFonts w:asciiTheme="minorHAnsi" w:hAnsiTheme="minorHAnsi"/>
          <w:sz w:val="24"/>
          <w:szCs w:val="24"/>
          <w:lang w:eastAsia="en-GB"/>
        </w:rPr>
        <w:t xml:space="preserve"> </w:t>
      </w:r>
      <w:proofErr w:type="spellStart"/>
      <w:r w:rsidRPr="00F87303">
        <w:rPr>
          <w:rFonts w:asciiTheme="minorHAnsi" w:hAnsiTheme="minorHAnsi"/>
          <w:sz w:val="24"/>
          <w:szCs w:val="24"/>
          <w:lang w:eastAsia="en-GB"/>
        </w:rPr>
        <w:t>Lohöfener</w:t>
      </w:r>
      <w:proofErr w:type="spellEnd"/>
      <w:r w:rsidRPr="00F87303">
        <w:rPr>
          <w:rFonts w:asciiTheme="minorHAnsi" w:hAnsiTheme="minorHAnsi"/>
          <w:sz w:val="24"/>
          <w:szCs w:val="24"/>
          <w:lang w:eastAsia="en-GB"/>
        </w:rPr>
        <w:t xml:space="preserve">. </w:t>
      </w:r>
    </w:p>
    <w:p w:rsidR="00991640" w:rsidRPr="00F87303" w:rsidRDefault="00991640" w:rsidP="00991640">
      <w:pPr>
        <w:pStyle w:val="ListParagraph"/>
        <w:ind w:right="-2"/>
        <w:jc w:val="both"/>
        <w:rPr>
          <w:rFonts w:asciiTheme="minorHAnsi" w:hAnsiTheme="minorHAnsi"/>
          <w:sz w:val="24"/>
          <w:szCs w:val="24"/>
          <w:lang w:eastAsia="en-GB"/>
        </w:rPr>
      </w:pPr>
    </w:p>
    <w:p w:rsidR="00F87303" w:rsidRPr="00811AA8" w:rsidRDefault="00991640" w:rsidP="004A5EAD">
      <w:pPr>
        <w:ind w:right="-2"/>
        <w:jc w:val="both"/>
        <w:rPr>
          <w:rFonts w:asciiTheme="minorHAnsi" w:hAnsiTheme="minorHAnsi"/>
          <w:b/>
          <w:sz w:val="30"/>
          <w:szCs w:val="30"/>
          <w:lang w:val="en-US" w:eastAsia="en-GB"/>
        </w:rPr>
      </w:pPr>
      <w:r w:rsidRPr="00811AA8">
        <w:rPr>
          <w:rFonts w:asciiTheme="minorHAnsi" w:hAnsiTheme="minorHAnsi"/>
          <w:b/>
          <w:sz w:val="30"/>
          <w:szCs w:val="30"/>
          <w:lang w:val="en-US" w:eastAsia="en-GB"/>
        </w:rPr>
        <w:t>ADVISORY PANEL MEETING</w:t>
      </w:r>
    </w:p>
    <w:p w:rsidR="00F87303" w:rsidRPr="00811AA8" w:rsidRDefault="00811AA8" w:rsidP="004A5EAD">
      <w:pPr>
        <w:ind w:right="-2"/>
        <w:jc w:val="both"/>
        <w:rPr>
          <w:rFonts w:asciiTheme="minorHAnsi" w:hAnsiTheme="minorHAnsi"/>
          <w:sz w:val="24"/>
          <w:szCs w:val="24"/>
          <w:lang w:val="en-US" w:eastAsia="en-GB"/>
        </w:rPr>
      </w:pPr>
      <w:r w:rsidRPr="00811AA8">
        <w:rPr>
          <w:rFonts w:asciiTheme="minorHAnsi" w:hAnsiTheme="minorHAnsi"/>
          <w:sz w:val="24"/>
          <w:szCs w:val="24"/>
          <w:lang w:val="en-US" w:eastAsia="en-GB"/>
        </w:rPr>
        <w:t>Minutes of the panel meeting attached as a different document</w:t>
      </w:r>
    </w:p>
    <w:p w:rsidR="00811AA8" w:rsidRDefault="00811AA8" w:rsidP="004A5EAD">
      <w:pPr>
        <w:ind w:right="-2"/>
        <w:jc w:val="both"/>
        <w:rPr>
          <w:rFonts w:asciiTheme="minorHAnsi" w:hAnsiTheme="minorHAnsi"/>
          <w:b/>
          <w:sz w:val="30"/>
          <w:szCs w:val="30"/>
          <w:lang w:val="en-US" w:eastAsia="en-GB"/>
        </w:rPr>
      </w:pPr>
    </w:p>
    <w:p w:rsidR="00101634" w:rsidRDefault="00101634" w:rsidP="004A5EAD">
      <w:pPr>
        <w:ind w:right="-2"/>
        <w:jc w:val="both"/>
        <w:rPr>
          <w:rFonts w:asciiTheme="minorHAnsi" w:hAnsiTheme="minorHAnsi"/>
          <w:b/>
          <w:sz w:val="30"/>
          <w:szCs w:val="30"/>
          <w:lang w:val="en-US" w:eastAsia="en-GB"/>
        </w:rPr>
      </w:pPr>
    </w:p>
    <w:p w:rsidR="00101634" w:rsidRDefault="00101634" w:rsidP="004A5EAD">
      <w:pPr>
        <w:ind w:right="-2"/>
        <w:jc w:val="both"/>
        <w:rPr>
          <w:rFonts w:asciiTheme="minorHAnsi" w:hAnsiTheme="minorHAnsi"/>
          <w:b/>
          <w:sz w:val="30"/>
          <w:szCs w:val="30"/>
          <w:lang w:val="en-US" w:eastAsia="en-GB"/>
        </w:rPr>
      </w:pPr>
      <w:bookmarkStart w:id="32" w:name="_GoBack"/>
      <w:bookmarkEnd w:id="32"/>
    </w:p>
    <w:p w:rsidR="00A537B4" w:rsidRPr="008D279E" w:rsidRDefault="00A537B4" w:rsidP="004A5EAD">
      <w:pPr>
        <w:ind w:right="-2"/>
        <w:jc w:val="both"/>
        <w:rPr>
          <w:rFonts w:asciiTheme="minorHAnsi" w:hAnsiTheme="minorHAnsi"/>
          <w:b/>
          <w:sz w:val="30"/>
          <w:szCs w:val="30"/>
          <w:lang w:val="en-US" w:eastAsia="en-GB"/>
        </w:rPr>
      </w:pPr>
      <w:r w:rsidRPr="008D279E">
        <w:rPr>
          <w:rFonts w:asciiTheme="minorHAnsi" w:hAnsiTheme="minorHAnsi"/>
          <w:b/>
          <w:sz w:val="30"/>
          <w:szCs w:val="30"/>
          <w:lang w:val="en-US" w:eastAsia="en-GB"/>
        </w:rPr>
        <w:lastRenderedPageBreak/>
        <w:t>WP3</w:t>
      </w:r>
      <w:r w:rsidR="008D279E" w:rsidRPr="008D279E">
        <w:rPr>
          <w:rFonts w:asciiTheme="minorHAnsi" w:hAnsiTheme="minorHAnsi"/>
          <w:b/>
          <w:sz w:val="30"/>
          <w:szCs w:val="30"/>
          <w:lang w:val="en-US" w:eastAsia="en-GB"/>
        </w:rPr>
        <w:t xml:space="preserve"> – Analysis (DTU)</w:t>
      </w:r>
    </w:p>
    <w:p w:rsidR="00A537B4" w:rsidRDefault="00E141E7" w:rsidP="004A5EAD">
      <w:pPr>
        <w:ind w:right="-2"/>
        <w:jc w:val="both"/>
        <w:rPr>
          <w:rFonts w:asciiTheme="minorHAnsi" w:hAnsiTheme="minorHAnsi"/>
          <w:sz w:val="24"/>
          <w:szCs w:val="24"/>
          <w:lang w:val="en-US" w:eastAsia="en-GB"/>
        </w:rPr>
      </w:pPr>
      <w:r w:rsidRPr="004A5EAD">
        <w:rPr>
          <w:rFonts w:asciiTheme="minorHAnsi" w:hAnsiTheme="minorHAnsi"/>
          <w:sz w:val="24"/>
          <w:szCs w:val="24"/>
          <w:lang w:val="en-US" w:eastAsia="en-GB"/>
        </w:rPr>
        <w:t xml:space="preserve">Eva Ravn Nielsen and </w:t>
      </w:r>
      <w:r w:rsidR="00991640" w:rsidRPr="00991640">
        <w:rPr>
          <w:rFonts w:asciiTheme="minorHAnsi" w:hAnsiTheme="minorHAnsi"/>
          <w:sz w:val="24"/>
          <w:szCs w:val="24"/>
          <w:lang w:val="en-US" w:eastAsia="en-GB"/>
        </w:rPr>
        <w:t>Jonathan Hallinder</w:t>
      </w:r>
      <w:r w:rsidR="00522946">
        <w:rPr>
          <w:rFonts w:asciiTheme="minorHAnsi" w:hAnsiTheme="minorHAnsi"/>
          <w:sz w:val="24"/>
          <w:szCs w:val="24"/>
          <w:lang w:val="en-US" w:eastAsia="en-GB"/>
        </w:rPr>
        <w:t xml:space="preserve">, with the contribution of the work package partners, </w:t>
      </w:r>
      <w:r w:rsidRPr="004A5EAD">
        <w:rPr>
          <w:rFonts w:asciiTheme="minorHAnsi" w:hAnsiTheme="minorHAnsi"/>
          <w:sz w:val="24"/>
          <w:szCs w:val="24"/>
          <w:lang w:val="en-US" w:eastAsia="en-GB"/>
        </w:rPr>
        <w:t xml:space="preserve">presented the WP3 on Analysis. The objectives, the status of the deliverables, the corrective actions, the upcoming </w:t>
      </w:r>
      <w:r w:rsidR="00653D62" w:rsidRPr="004A5EAD">
        <w:rPr>
          <w:rFonts w:asciiTheme="minorHAnsi" w:hAnsiTheme="minorHAnsi"/>
          <w:sz w:val="24"/>
          <w:szCs w:val="24"/>
          <w:lang w:val="en-US" w:eastAsia="en-GB"/>
        </w:rPr>
        <w:t>time plan</w:t>
      </w:r>
      <w:r w:rsidRPr="004A5EAD">
        <w:rPr>
          <w:rFonts w:asciiTheme="minorHAnsi" w:hAnsiTheme="minorHAnsi"/>
          <w:sz w:val="24"/>
          <w:szCs w:val="24"/>
          <w:lang w:val="en-US" w:eastAsia="en-GB"/>
        </w:rPr>
        <w:t xml:space="preserve"> and important actions were explained. </w:t>
      </w:r>
    </w:p>
    <w:p w:rsidR="00522946" w:rsidRDefault="00522946" w:rsidP="004A5EAD">
      <w:pPr>
        <w:ind w:right="-2"/>
        <w:jc w:val="both"/>
        <w:rPr>
          <w:rFonts w:asciiTheme="minorHAnsi" w:hAnsiTheme="minorHAnsi"/>
          <w:sz w:val="24"/>
          <w:szCs w:val="24"/>
          <w:lang w:val="en-US" w:eastAsia="en-GB"/>
        </w:rPr>
      </w:pPr>
      <w:r>
        <w:rPr>
          <w:rFonts w:asciiTheme="minorHAnsi" w:hAnsiTheme="minorHAnsi"/>
          <w:sz w:val="24"/>
          <w:szCs w:val="24"/>
          <w:lang w:val="en-US" w:eastAsia="en-GB"/>
        </w:rPr>
        <w:t xml:space="preserve">Each work task was analyzed with their objectives, progress to date and upcoming important actions. These important </w:t>
      </w:r>
      <w:r w:rsidR="00811AA8">
        <w:rPr>
          <w:rFonts w:asciiTheme="minorHAnsi" w:hAnsiTheme="minorHAnsi"/>
          <w:sz w:val="24"/>
          <w:szCs w:val="24"/>
          <w:lang w:val="en-US" w:eastAsia="en-GB"/>
        </w:rPr>
        <w:t>actions</w:t>
      </w:r>
      <w:r>
        <w:rPr>
          <w:rFonts w:asciiTheme="minorHAnsi" w:hAnsiTheme="minorHAnsi"/>
          <w:sz w:val="24"/>
          <w:szCs w:val="24"/>
          <w:lang w:val="en-US" w:eastAsia="en-GB"/>
        </w:rPr>
        <w:t xml:space="preserve"> are the following: </w:t>
      </w:r>
    </w:p>
    <w:p w:rsidR="00522946" w:rsidRPr="00522946" w:rsidRDefault="00522946" w:rsidP="00522946">
      <w:pPr>
        <w:ind w:right="-2"/>
        <w:jc w:val="both"/>
        <w:rPr>
          <w:rFonts w:asciiTheme="minorHAnsi" w:hAnsiTheme="minorHAnsi"/>
          <w:sz w:val="24"/>
          <w:szCs w:val="24"/>
          <w:lang w:eastAsia="en-GB"/>
        </w:rPr>
      </w:pPr>
      <w:r w:rsidRPr="00522946">
        <w:rPr>
          <w:rFonts w:asciiTheme="minorHAnsi" w:hAnsiTheme="minorHAnsi"/>
          <w:b/>
          <w:bCs/>
          <w:sz w:val="24"/>
          <w:szCs w:val="24"/>
          <w:lang w:val="da-DK" w:eastAsia="en-GB"/>
        </w:rPr>
        <w:t>WT3.1 Field support arrangements</w:t>
      </w:r>
    </w:p>
    <w:p w:rsidR="00F532A8" w:rsidRPr="00522946" w:rsidRDefault="00522946" w:rsidP="00522946">
      <w:pPr>
        <w:numPr>
          <w:ilvl w:val="0"/>
          <w:numId w:val="15"/>
        </w:numPr>
        <w:tabs>
          <w:tab w:val="clear" w:pos="720"/>
          <w:tab w:val="num" w:pos="426"/>
        </w:tabs>
        <w:ind w:left="426" w:right="-2"/>
        <w:jc w:val="both"/>
        <w:rPr>
          <w:rFonts w:asciiTheme="minorHAnsi" w:hAnsiTheme="minorHAnsi"/>
          <w:sz w:val="24"/>
          <w:szCs w:val="24"/>
          <w:lang w:eastAsia="en-GB"/>
        </w:rPr>
      </w:pPr>
      <w:r>
        <w:rPr>
          <w:rFonts w:asciiTheme="minorHAnsi" w:hAnsiTheme="minorHAnsi"/>
          <w:sz w:val="24"/>
          <w:szCs w:val="24"/>
          <w:lang w:eastAsia="en-GB"/>
        </w:rPr>
        <w:t>Continuously</w:t>
      </w:r>
      <w:r w:rsidR="00F813D3" w:rsidRPr="00522946">
        <w:rPr>
          <w:rFonts w:asciiTheme="minorHAnsi" w:hAnsiTheme="minorHAnsi"/>
          <w:sz w:val="24"/>
          <w:szCs w:val="24"/>
          <w:lang w:val="en-US" w:eastAsia="en-GB"/>
        </w:rPr>
        <w:t xml:space="preserve"> compare the suppliers operating mode</w:t>
      </w:r>
      <w:r>
        <w:rPr>
          <w:rFonts w:asciiTheme="minorHAnsi" w:hAnsiTheme="minorHAnsi"/>
          <w:sz w:val="24"/>
          <w:szCs w:val="24"/>
          <w:lang w:val="en-US" w:eastAsia="en-GB"/>
        </w:rPr>
        <w:t>s to highlight best practices.</w:t>
      </w:r>
    </w:p>
    <w:p w:rsidR="00F532A8" w:rsidRPr="00811AA8" w:rsidRDefault="00F813D3" w:rsidP="00522946">
      <w:pPr>
        <w:numPr>
          <w:ilvl w:val="0"/>
          <w:numId w:val="15"/>
        </w:numPr>
        <w:tabs>
          <w:tab w:val="clear" w:pos="720"/>
          <w:tab w:val="num" w:pos="426"/>
        </w:tabs>
        <w:ind w:left="426" w:right="-2"/>
        <w:jc w:val="both"/>
        <w:rPr>
          <w:rFonts w:asciiTheme="minorHAnsi" w:hAnsiTheme="minorHAnsi"/>
          <w:sz w:val="24"/>
          <w:szCs w:val="24"/>
          <w:lang w:eastAsia="en-GB"/>
        </w:rPr>
      </w:pPr>
      <w:r w:rsidRPr="00811AA8">
        <w:rPr>
          <w:rFonts w:asciiTheme="minorHAnsi" w:hAnsiTheme="minorHAnsi"/>
          <w:iCs/>
          <w:sz w:val="24"/>
          <w:szCs w:val="24"/>
          <w:lang w:val="en-US" w:eastAsia="en-GB"/>
        </w:rPr>
        <w:t>Seminar in Month 24  (September 2014)</w:t>
      </w:r>
    </w:p>
    <w:p w:rsidR="00522946" w:rsidRPr="00522946" w:rsidRDefault="00522946" w:rsidP="00522946">
      <w:pPr>
        <w:ind w:right="-2"/>
        <w:jc w:val="both"/>
        <w:rPr>
          <w:rFonts w:asciiTheme="minorHAnsi" w:hAnsiTheme="minorHAnsi"/>
          <w:sz w:val="24"/>
          <w:szCs w:val="24"/>
          <w:lang w:eastAsia="en-GB"/>
        </w:rPr>
      </w:pPr>
      <w:r w:rsidRPr="00522946">
        <w:rPr>
          <w:rFonts w:asciiTheme="minorHAnsi" w:hAnsiTheme="minorHAnsi"/>
          <w:b/>
          <w:bCs/>
          <w:sz w:val="24"/>
          <w:szCs w:val="24"/>
          <w:lang w:val="da-DK" w:eastAsia="en-GB"/>
        </w:rPr>
        <w:t xml:space="preserve">WT3.2 </w:t>
      </w:r>
      <w:r w:rsidRPr="00522946">
        <w:rPr>
          <w:rFonts w:asciiTheme="minorHAnsi" w:hAnsiTheme="minorHAnsi"/>
          <w:b/>
          <w:bCs/>
          <w:sz w:val="24"/>
          <w:szCs w:val="24"/>
          <w:lang w:eastAsia="en-GB"/>
        </w:rPr>
        <w:t>Non-economic barriers</w:t>
      </w:r>
    </w:p>
    <w:p w:rsidR="00F532A8" w:rsidRPr="00522946" w:rsidRDefault="00F813D3" w:rsidP="00522946">
      <w:pPr>
        <w:numPr>
          <w:ilvl w:val="0"/>
          <w:numId w:val="15"/>
        </w:numPr>
        <w:tabs>
          <w:tab w:val="clear" w:pos="720"/>
          <w:tab w:val="num" w:pos="426"/>
          <w:tab w:val="num" w:pos="567"/>
        </w:tabs>
        <w:ind w:left="426" w:right="-2"/>
        <w:jc w:val="both"/>
        <w:rPr>
          <w:rFonts w:asciiTheme="minorHAnsi" w:hAnsiTheme="minorHAnsi"/>
          <w:sz w:val="24"/>
          <w:szCs w:val="24"/>
          <w:lang w:eastAsia="en-GB"/>
        </w:rPr>
      </w:pPr>
      <w:r w:rsidRPr="00522946">
        <w:rPr>
          <w:rFonts w:asciiTheme="minorHAnsi" w:hAnsiTheme="minorHAnsi"/>
          <w:sz w:val="24"/>
          <w:szCs w:val="24"/>
          <w:lang w:eastAsia="en-GB"/>
        </w:rPr>
        <w:t>Translation and launching questionnaires - 1st week of Oct.</w:t>
      </w:r>
    </w:p>
    <w:p w:rsidR="00F532A8" w:rsidRPr="00522946" w:rsidRDefault="00F813D3" w:rsidP="00522946">
      <w:pPr>
        <w:numPr>
          <w:ilvl w:val="0"/>
          <w:numId w:val="15"/>
        </w:numPr>
        <w:tabs>
          <w:tab w:val="clear" w:pos="720"/>
          <w:tab w:val="num" w:pos="426"/>
          <w:tab w:val="num" w:pos="567"/>
        </w:tabs>
        <w:ind w:left="426" w:right="-2"/>
        <w:jc w:val="both"/>
        <w:rPr>
          <w:rFonts w:asciiTheme="minorHAnsi" w:hAnsiTheme="minorHAnsi"/>
          <w:sz w:val="24"/>
          <w:szCs w:val="24"/>
          <w:lang w:eastAsia="en-GB"/>
        </w:rPr>
      </w:pPr>
      <w:r w:rsidRPr="00522946">
        <w:rPr>
          <w:rFonts w:asciiTheme="minorHAnsi" w:hAnsiTheme="minorHAnsi"/>
          <w:sz w:val="24"/>
          <w:szCs w:val="24"/>
          <w:lang w:eastAsia="en-GB"/>
        </w:rPr>
        <w:t>"Confidentiality policy" towards end-users</w:t>
      </w:r>
      <w:r w:rsidR="00522946" w:rsidRPr="00522946">
        <w:rPr>
          <w:rFonts w:asciiTheme="minorHAnsi" w:hAnsiTheme="minorHAnsi"/>
          <w:sz w:val="24"/>
          <w:szCs w:val="24"/>
          <w:lang w:eastAsia="en-GB"/>
        </w:rPr>
        <w:t xml:space="preserve"> – DTU will propose a </w:t>
      </w:r>
      <w:r w:rsidR="00522946">
        <w:rPr>
          <w:rFonts w:asciiTheme="minorHAnsi" w:hAnsiTheme="minorHAnsi"/>
          <w:sz w:val="24"/>
          <w:szCs w:val="24"/>
          <w:lang w:eastAsia="en-GB"/>
        </w:rPr>
        <w:t>“</w:t>
      </w:r>
      <w:r w:rsidR="00522946" w:rsidRPr="00522946">
        <w:rPr>
          <w:rFonts w:asciiTheme="minorHAnsi" w:hAnsiTheme="minorHAnsi"/>
          <w:sz w:val="24"/>
          <w:szCs w:val="24"/>
          <w:lang w:eastAsia="en-GB"/>
        </w:rPr>
        <w:t>confidentiality</w:t>
      </w:r>
      <w:r w:rsidR="00522946">
        <w:rPr>
          <w:rFonts w:asciiTheme="minorHAnsi" w:hAnsiTheme="minorHAnsi"/>
          <w:sz w:val="24"/>
          <w:szCs w:val="24"/>
          <w:lang w:eastAsia="en-GB"/>
        </w:rPr>
        <w:t>”</w:t>
      </w:r>
      <w:r w:rsidR="00522946" w:rsidRPr="00522946">
        <w:rPr>
          <w:rFonts w:asciiTheme="minorHAnsi" w:hAnsiTheme="minorHAnsi"/>
          <w:sz w:val="24"/>
          <w:szCs w:val="24"/>
          <w:lang w:eastAsia="en-GB"/>
        </w:rPr>
        <w:t xml:space="preserve"> policy and will send</w:t>
      </w:r>
      <w:r w:rsidR="00522946">
        <w:rPr>
          <w:rFonts w:asciiTheme="minorHAnsi" w:hAnsiTheme="minorHAnsi"/>
          <w:sz w:val="24"/>
          <w:szCs w:val="24"/>
          <w:lang w:eastAsia="en-GB"/>
        </w:rPr>
        <w:t xml:space="preserve"> </w:t>
      </w:r>
      <w:r w:rsidR="00522946" w:rsidRPr="00522946">
        <w:rPr>
          <w:rFonts w:asciiTheme="minorHAnsi" w:hAnsiTheme="minorHAnsi"/>
          <w:sz w:val="24"/>
          <w:szCs w:val="24"/>
          <w:lang w:eastAsia="en-GB"/>
        </w:rPr>
        <w:t xml:space="preserve">it to the SteerCo for approval. </w:t>
      </w:r>
    </w:p>
    <w:p w:rsidR="00F532A8" w:rsidRPr="00522946" w:rsidRDefault="00F813D3" w:rsidP="00522946">
      <w:pPr>
        <w:numPr>
          <w:ilvl w:val="0"/>
          <w:numId w:val="15"/>
        </w:numPr>
        <w:tabs>
          <w:tab w:val="clear" w:pos="720"/>
          <w:tab w:val="num" w:pos="426"/>
          <w:tab w:val="num" w:pos="567"/>
        </w:tabs>
        <w:ind w:left="426" w:right="-2"/>
        <w:jc w:val="both"/>
        <w:rPr>
          <w:rFonts w:asciiTheme="minorHAnsi" w:hAnsiTheme="minorHAnsi"/>
          <w:sz w:val="24"/>
          <w:szCs w:val="24"/>
          <w:lang w:eastAsia="en-GB"/>
        </w:rPr>
      </w:pPr>
      <w:r w:rsidRPr="00522946">
        <w:rPr>
          <w:rFonts w:asciiTheme="minorHAnsi" w:hAnsiTheme="minorHAnsi"/>
          <w:sz w:val="24"/>
          <w:szCs w:val="24"/>
          <w:lang w:eastAsia="en-GB"/>
        </w:rPr>
        <w:t>Coordination with other tasks</w:t>
      </w:r>
    </w:p>
    <w:p w:rsidR="00522946" w:rsidRPr="00522946" w:rsidRDefault="00522946" w:rsidP="00522946">
      <w:pPr>
        <w:ind w:right="-2"/>
        <w:jc w:val="both"/>
        <w:rPr>
          <w:rFonts w:asciiTheme="minorHAnsi" w:hAnsiTheme="minorHAnsi"/>
          <w:sz w:val="24"/>
          <w:szCs w:val="24"/>
          <w:lang w:eastAsia="en-GB"/>
        </w:rPr>
      </w:pPr>
      <w:r w:rsidRPr="00522946">
        <w:rPr>
          <w:rFonts w:asciiTheme="minorHAnsi" w:hAnsiTheme="minorHAnsi"/>
          <w:b/>
          <w:bCs/>
          <w:sz w:val="24"/>
          <w:szCs w:val="24"/>
          <w:lang w:eastAsia="en-GB"/>
        </w:rPr>
        <w:t>WT3.3 Total cost of ownership</w:t>
      </w:r>
    </w:p>
    <w:p w:rsidR="00522946" w:rsidRPr="00811AA8" w:rsidRDefault="00522946" w:rsidP="00522946">
      <w:pPr>
        <w:ind w:right="-2"/>
        <w:jc w:val="both"/>
        <w:rPr>
          <w:rFonts w:asciiTheme="minorHAnsi" w:hAnsiTheme="minorHAnsi"/>
          <w:sz w:val="24"/>
          <w:szCs w:val="24"/>
          <w:lang w:eastAsia="en-GB"/>
        </w:rPr>
      </w:pPr>
      <w:r w:rsidRPr="00811AA8">
        <w:rPr>
          <w:rFonts w:asciiTheme="minorHAnsi" w:hAnsiTheme="minorHAnsi"/>
          <w:iCs/>
          <w:sz w:val="24"/>
          <w:szCs w:val="24"/>
          <w:lang w:eastAsia="en-GB"/>
        </w:rPr>
        <w:t>Task starts in month 30, report due Feb 2015 and Feb 2016</w:t>
      </w:r>
    </w:p>
    <w:p w:rsidR="00522946" w:rsidRPr="00522946" w:rsidRDefault="00522946" w:rsidP="00522946">
      <w:pPr>
        <w:ind w:right="-2"/>
        <w:jc w:val="both"/>
        <w:rPr>
          <w:rFonts w:asciiTheme="minorHAnsi" w:hAnsiTheme="minorHAnsi"/>
          <w:sz w:val="24"/>
          <w:szCs w:val="24"/>
          <w:lang w:eastAsia="en-GB"/>
        </w:rPr>
      </w:pPr>
      <w:r w:rsidRPr="00522946">
        <w:rPr>
          <w:rFonts w:asciiTheme="minorHAnsi" w:hAnsiTheme="minorHAnsi"/>
          <w:b/>
          <w:bCs/>
          <w:sz w:val="24"/>
          <w:szCs w:val="24"/>
          <w:lang w:eastAsia="en-GB"/>
        </w:rPr>
        <w:t>WT3.4 Environmental life cycle assessment...</w:t>
      </w:r>
    </w:p>
    <w:p w:rsidR="00522946" w:rsidRPr="00522946" w:rsidRDefault="00522946" w:rsidP="00522946">
      <w:pPr>
        <w:ind w:right="-2"/>
        <w:jc w:val="both"/>
        <w:rPr>
          <w:rFonts w:asciiTheme="minorHAnsi" w:hAnsiTheme="minorHAnsi"/>
          <w:sz w:val="24"/>
          <w:szCs w:val="24"/>
          <w:lang w:eastAsia="en-GB"/>
        </w:rPr>
      </w:pPr>
      <w:proofErr w:type="gramStart"/>
      <w:r w:rsidRPr="00522946">
        <w:rPr>
          <w:rFonts w:asciiTheme="minorHAnsi" w:hAnsiTheme="minorHAnsi"/>
          <w:sz w:val="24"/>
          <w:szCs w:val="24"/>
          <w:lang w:eastAsia="en-GB"/>
        </w:rPr>
        <w:t>Finding consensus between manufacturers on the “default” FC systems and conventional systems to analyse.</w:t>
      </w:r>
      <w:proofErr w:type="gramEnd"/>
    </w:p>
    <w:p w:rsidR="00F532A8" w:rsidRPr="00522946" w:rsidRDefault="00F813D3" w:rsidP="00522946">
      <w:pPr>
        <w:numPr>
          <w:ilvl w:val="1"/>
          <w:numId w:val="14"/>
        </w:numPr>
        <w:tabs>
          <w:tab w:val="clear" w:pos="1440"/>
          <w:tab w:val="num" w:pos="567"/>
        </w:tabs>
        <w:ind w:left="567" w:right="-2" w:hanging="284"/>
        <w:jc w:val="both"/>
        <w:rPr>
          <w:rFonts w:asciiTheme="minorHAnsi" w:hAnsiTheme="minorHAnsi"/>
          <w:sz w:val="24"/>
          <w:szCs w:val="24"/>
          <w:lang w:eastAsia="en-GB"/>
        </w:rPr>
      </w:pPr>
      <w:r w:rsidRPr="00522946">
        <w:rPr>
          <w:rFonts w:asciiTheme="minorHAnsi" w:hAnsiTheme="minorHAnsi"/>
          <w:sz w:val="24"/>
          <w:szCs w:val="24"/>
          <w:lang w:eastAsia="en-GB"/>
        </w:rPr>
        <w:t>A proposal of system characteristics will be made and feedback is highly appreciated</w:t>
      </w:r>
    </w:p>
    <w:p w:rsidR="00F532A8" w:rsidRPr="00522946" w:rsidRDefault="00F813D3" w:rsidP="00522946">
      <w:pPr>
        <w:numPr>
          <w:ilvl w:val="1"/>
          <w:numId w:val="14"/>
        </w:numPr>
        <w:tabs>
          <w:tab w:val="clear" w:pos="1440"/>
          <w:tab w:val="num" w:pos="567"/>
        </w:tabs>
        <w:ind w:left="567" w:right="-2" w:hanging="284"/>
        <w:jc w:val="both"/>
        <w:rPr>
          <w:rFonts w:asciiTheme="minorHAnsi" w:hAnsiTheme="minorHAnsi"/>
          <w:sz w:val="24"/>
          <w:szCs w:val="24"/>
          <w:lang w:eastAsia="en-GB"/>
        </w:rPr>
      </w:pPr>
      <w:r w:rsidRPr="00522946">
        <w:rPr>
          <w:rFonts w:asciiTheme="minorHAnsi" w:hAnsiTheme="minorHAnsi"/>
          <w:sz w:val="24"/>
          <w:szCs w:val="24"/>
          <w:lang w:eastAsia="en-GB"/>
        </w:rPr>
        <w:t>If corresponding data already exists, EIFER would be happy to receive them</w:t>
      </w:r>
    </w:p>
    <w:p w:rsidR="00522946" w:rsidRPr="00522946" w:rsidRDefault="00522946" w:rsidP="00522946">
      <w:pPr>
        <w:ind w:right="-2"/>
        <w:jc w:val="both"/>
        <w:rPr>
          <w:rFonts w:asciiTheme="minorHAnsi" w:hAnsiTheme="minorHAnsi"/>
          <w:sz w:val="24"/>
          <w:szCs w:val="24"/>
          <w:lang w:eastAsia="en-GB"/>
        </w:rPr>
      </w:pPr>
      <w:r w:rsidRPr="00522946">
        <w:rPr>
          <w:rFonts w:asciiTheme="minorHAnsi" w:hAnsiTheme="minorHAnsi"/>
          <w:sz w:val="24"/>
          <w:szCs w:val="24"/>
          <w:lang w:eastAsia="en-GB"/>
        </w:rPr>
        <w:t>Agreement in February 2014</w:t>
      </w:r>
    </w:p>
    <w:p w:rsidR="00522946" w:rsidRDefault="00522946" w:rsidP="004A5EAD">
      <w:pPr>
        <w:ind w:right="-2"/>
        <w:jc w:val="both"/>
        <w:rPr>
          <w:rFonts w:asciiTheme="minorHAnsi" w:hAnsiTheme="minorHAnsi"/>
          <w:sz w:val="24"/>
          <w:szCs w:val="24"/>
          <w:lang w:eastAsia="en-GB"/>
        </w:rPr>
      </w:pPr>
    </w:p>
    <w:p w:rsidR="00522946" w:rsidRPr="00522946" w:rsidRDefault="00522946" w:rsidP="00522946">
      <w:pPr>
        <w:ind w:right="-2"/>
        <w:jc w:val="both"/>
        <w:rPr>
          <w:rFonts w:asciiTheme="minorHAnsi" w:hAnsiTheme="minorHAnsi"/>
          <w:sz w:val="24"/>
          <w:szCs w:val="24"/>
          <w:lang w:eastAsia="en-GB"/>
        </w:rPr>
      </w:pPr>
      <w:r w:rsidRPr="00522946">
        <w:rPr>
          <w:rFonts w:asciiTheme="minorHAnsi" w:hAnsiTheme="minorHAnsi"/>
          <w:b/>
          <w:bCs/>
          <w:sz w:val="24"/>
          <w:szCs w:val="24"/>
          <w:lang w:val="da-DK" w:eastAsia="en-GB"/>
        </w:rPr>
        <w:t xml:space="preserve">WT3.5 </w:t>
      </w:r>
      <w:r w:rsidRPr="00522946">
        <w:rPr>
          <w:rFonts w:asciiTheme="minorHAnsi" w:hAnsiTheme="minorHAnsi"/>
          <w:b/>
          <w:bCs/>
          <w:sz w:val="24"/>
          <w:szCs w:val="24"/>
          <w:lang w:eastAsia="en-GB"/>
        </w:rPr>
        <w:t>Regulations, Codes and Standards</w:t>
      </w:r>
    </w:p>
    <w:p w:rsidR="00522946" w:rsidRPr="00522946" w:rsidRDefault="00522946" w:rsidP="00522946">
      <w:pPr>
        <w:numPr>
          <w:ilvl w:val="0"/>
          <w:numId w:val="15"/>
        </w:numPr>
        <w:tabs>
          <w:tab w:val="clear" w:pos="720"/>
          <w:tab w:val="num" w:pos="426"/>
          <w:tab w:val="num" w:pos="567"/>
        </w:tabs>
        <w:ind w:left="426" w:right="-2"/>
        <w:jc w:val="both"/>
        <w:rPr>
          <w:rFonts w:asciiTheme="minorHAnsi" w:hAnsiTheme="minorHAnsi"/>
          <w:sz w:val="24"/>
          <w:szCs w:val="24"/>
          <w:lang w:eastAsia="en-GB"/>
        </w:rPr>
      </w:pPr>
      <w:r w:rsidRPr="00522946">
        <w:rPr>
          <w:rFonts w:asciiTheme="minorHAnsi" w:hAnsiTheme="minorHAnsi"/>
          <w:sz w:val="24"/>
          <w:szCs w:val="24"/>
          <w:lang w:eastAsia="en-GB"/>
        </w:rPr>
        <w:t>Month 15: Position paper (December 2013)</w:t>
      </w:r>
    </w:p>
    <w:p w:rsidR="00522946" w:rsidRDefault="00522946" w:rsidP="00522946">
      <w:pPr>
        <w:numPr>
          <w:ilvl w:val="0"/>
          <w:numId w:val="15"/>
        </w:numPr>
        <w:tabs>
          <w:tab w:val="clear" w:pos="720"/>
          <w:tab w:val="num" w:pos="426"/>
          <w:tab w:val="num" w:pos="567"/>
        </w:tabs>
        <w:ind w:left="426" w:right="-2"/>
        <w:jc w:val="both"/>
        <w:rPr>
          <w:rFonts w:asciiTheme="minorHAnsi" w:hAnsiTheme="minorHAnsi"/>
          <w:sz w:val="24"/>
          <w:szCs w:val="24"/>
          <w:lang w:eastAsia="en-GB"/>
        </w:rPr>
      </w:pPr>
      <w:r w:rsidRPr="00522946">
        <w:rPr>
          <w:rFonts w:asciiTheme="minorHAnsi" w:hAnsiTheme="minorHAnsi"/>
          <w:sz w:val="24"/>
          <w:szCs w:val="24"/>
          <w:lang w:eastAsia="en-GB"/>
        </w:rPr>
        <w:t>Month 51: Lessons learnt appendix</w:t>
      </w:r>
      <w:r w:rsidR="006628B1">
        <w:rPr>
          <w:rFonts w:asciiTheme="minorHAnsi" w:hAnsiTheme="minorHAnsi"/>
          <w:sz w:val="24"/>
          <w:szCs w:val="24"/>
          <w:lang w:eastAsia="en-GB"/>
        </w:rPr>
        <w:t>.</w:t>
      </w:r>
    </w:p>
    <w:p w:rsidR="006628B1" w:rsidRDefault="006628B1" w:rsidP="006628B1">
      <w:pPr>
        <w:ind w:right="-2"/>
        <w:jc w:val="both"/>
        <w:rPr>
          <w:rFonts w:asciiTheme="minorHAnsi" w:hAnsiTheme="minorHAnsi"/>
          <w:b/>
          <w:sz w:val="30"/>
          <w:szCs w:val="30"/>
          <w:lang w:eastAsia="en-GB"/>
        </w:rPr>
      </w:pPr>
    </w:p>
    <w:p w:rsidR="006628B1" w:rsidRPr="006628B1" w:rsidRDefault="006628B1" w:rsidP="006628B1">
      <w:pPr>
        <w:ind w:right="-2"/>
        <w:jc w:val="both"/>
        <w:rPr>
          <w:rFonts w:asciiTheme="minorHAnsi" w:hAnsiTheme="minorHAnsi"/>
          <w:b/>
          <w:sz w:val="30"/>
          <w:szCs w:val="30"/>
          <w:lang w:eastAsia="en-GB"/>
        </w:rPr>
      </w:pPr>
      <w:r w:rsidRPr="006628B1">
        <w:rPr>
          <w:rFonts w:asciiTheme="minorHAnsi" w:hAnsiTheme="minorHAnsi"/>
          <w:b/>
          <w:sz w:val="30"/>
          <w:szCs w:val="30"/>
          <w:lang w:eastAsia="en-GB"/>
        </w:rPr>
        <w:t>WP</w:t>
      </w:r>
      <w:r>
        <w:rPr>
          <w:rFonts w:asciiTheme="minorHAnsi" w:hAnsiTheme="minorHAnsi"/>
          <w:b/>
          <w:sz w:val="30"/>
          <w:szCs w:val="30"/>
          <w:lang w:eastAsia="en-GB"/>
        </w:rPr>
        <w:t>5</w:t>
      </w:r>
      <w:r w:rsidRPr="006628B1">
        <w:rPr>
          <w:rFonts w:asciiTheme="minorHAnsi" w:hAnsiTheme="minorHAnsi"/>
          <w:b/>
          <w:sz w:val="30"/>
          <w:szCs w:val="30"/>
          <w:lang w:eastAsia="en-GB"/>
        </w:rPr>
        <w:t xml:space="preserve"> – </w:t>
      </w:r>
      <w:r>
        <w:rPr>
          <w:rFonts w:asciiTheme="minorHAnsi" w:hAnsiTheme="minorHAnsi"/>
          <w:b/>
          <w:sz w:val="30"/>
          <w:szCs w:val="30"/>
          <w:lang w:eastAsia="en-GB"/>
        </w:rPr>
        <w:t>Commercialisation</w:t>
      </w:r>
      <w:r w:rsidRPr="006628B1">
        <w:rPr>
          <w:rFonts w:asciiTheme="minorHAnsi" w:hAnsiTheme="minorHAnsi"/>
          <w:b/>
          <w:sz w:val="30"/>
          <w:szCs w:val="30"/>
          <w:lang w:eastAsia="en-GB"/>
        </w:rPr>
        <w:t xml:space="preserve"> (</w:t>
      </w:r>
      <w:r>
        <w:rPr>
          <w:rFonts w:asciiTheme="minorHAnsi" w:hAnsiTheme="minorHAnsi"/>
          <w:b/>
          <w:sz w:val="30"/>
          <w:szCs w:val="30"/>
          <w:lang w:eastAsia="en-GB"/>
        </w:rPr>
        <w:t>Imperial College</w:t>
      </w:r>
      <w:r w:rsidRPr="006628B1">
        <w:rPr>
          <w:rFonts w:asciiTheme="minorHAnsi" w:hAnsiTheme="minorHAnsi"/>
          <w:b/>
          <w:sz w:val="30"/>
          <w:szCs w:val="30"/>
          <w:lang w:eastAsia="en-GB"/>
        </w:rPr>
        <w:t xml:space="preserve">) </w:t>
      </w:r>
    </w:p>
    <w:p w:rsidR="00522946" w:rsidRDefault="006628B1" w:rsidP="004A5EAD">
      <w:pPr>
        <w:ind w:right="-2"/>
        <w:jc w:val="both"/>
        <w:rPr>
          <w:rFonts w:asciiTheme="minorHAnsi" w:hAnsiTheme="minorHAnsi"/>
          <w:sz w:val="24"/>
          <w:szCs w:val="24"/>
          <w:lang w:eastAsia="en-GB"/>
        </w:rPr>
      </w:pPr>
      <w:r>
        <w:rPr>
          <w:rFonts w:asciiTheme="minorHAnsi" w:hAnsiTheme="minorHAnsi"/>
          <w:sz w:val="24"/>
          <w:szCs w:val="24"/>
          <w:lang w:eastAsia="en-GB"/>
        </w:rPr>
        <w:t xml:space="preserve">Adam Hawkes and </w:t>
      </w:r>
      <w:proofErr w:type="spellStart"/>
      <w:r w:rsidRPr="006628B1">
        <w:rPr>
          <w:rFonts w:asciiTheme="minorHAnsi" w:hAnsiTheme="minorHAnsi"/>
          <w:sz w:val="24"/>
          <w:szCs w:val="24"/>
          <w:lang w:eastAsia="en-GB"/>
        </w:rPr>
        <w:t>Predrag</w:t>
      </w:r>
      <w:proofErr w:type="spellEnd"/>
      <w:r w:rsidRPr="006628B1">
        <w:rPr>
          <w:rFonts w:asciiTheme="minorHAnsi" w:hAnsiTheme="minorHAnsi"/>
          <w:sz w:val="24"/>
          <w:szCs w:val="24"/>
          <w:lang w:eastAsia="en-GB"/>
        </w:rPr>
        <w:t xml:space="preserve"> </w:t>
      </w:r>
      <w:proofErr w:type="spellStart"/>
      <w:r w:rsidRPr="006628B1">
        <w:rPr>
          <w:rFonts w:asciiTheme="minorHAnsi" w:hAnsiTheme="minorHAnsi"/>
          <w:sz w:val="24"/>
          <w:szCs w:val="24"/>
          <w:lang w:eastAsia="en-GB"/>
        </w:rPr>
        <w:t>Djapic</w:t>
      </w:r>
      <w:proofErr w:type="spellEnd"/>
      <w:r>
        <w:rPr>
          <w:rFonts w:asciiTheme="minorHAnsi" w:hAnsiTheme="minorHAnsi"/>
          <w:sz w:val="24"/>
          <w:szCs w:val="24"/>
          <w:lang w:eastAsia="en-GB"/>
        </w:rPr>
        <w:t xml:space="preserve"> presented WP5 on </w:t>
      </w:r>
      <w:r w:rsidR="003470FD">
        <w:rPr>
          <w:rFonts w:asciiTheme="minorHAnsi" w:hAnsiTheme="minorHAnsi"/>
          <w:sz w:val="24"/>
          <w:szCs w:val="24"/>
          <w:lang w:eastAsia="en-GB"/>
        </w:rPr>
        <w:t>Commercialisation; they presented the t</w:t>
      </w:r>
      <w:r w:rsidR="003470FD" w:rsidRPr="003470FD">
        <w:rPr>
          <w:rFonts w:asciiTheme="minorHAnsi" w:hAnsiTheme="minorHAnsi"/>
          <w:sz w:val="24"/>
          <w:szCs w:val="24"/>
          <w:lang w:eastAsia="en-GB"/>
        </w:rPr>
        <w:t>echno-economics of micro-CHP</w:t>
      </w:r>
      <w:r w:rsidR="003470FD">
        <w:rPr>
          <w:rFonts w:asciiTheme="minorHAnsi" w:hAnsiTheme="minorHAnsi"/>
          <w:sz w:val="24"/>
          <w:szCs w:val="24"/>
          <w:lang w:eastAsia="en-GB"/>
        </w:rPr>
        <w:t xml:space="preserve">. </w:t>
      </w:r>
    </w:p>
    <w:p w:rsidR="003470FD" w:rsidRDefault="003470FD" w:rsidP="004A5EAD">
      <w:pPr>
        <w:ind w:right="-2"/>
        <w:jc w:val="both"/>
        <w:rPr>
          <w:rFonts w:asciiTheme="minorHAnsi" w:hAnsiTheme="minorHAnsi"/>
          <w:sz w:val="24"/>
          <w:szCs w:val="24"/>
          <w:lang w:eastAsia="en-GB"/>
        </w:rPr>
      </w:pPr>
      <w:r>
        <w:rPr>
          <w:rFonts w:asciiTheme="minorHAnsi" w:hAnsiTheme="minorHAnsi"/>
          <w:sz w:val="24"/>
          <w:szCs w:val="24"/>
          <w:lang w:eastAsia="en-GB"/>
        </w:rPr>
        <w:lastRenderedPageBreak/>
        <w:t xml:space="preserve">Imperial is also task leader of 5.4 – Macroeconomics and the macro-environmental case for </w:t>
      </w:r>
      <w:proofErr w:type="spellStart"/>
      <w:r>
        <w:rPr>
          <w:rFonts w:asciiTheme="minorHAnsi" w:hAnsiTheme="minorHAnsi"/>
          <w:sz w:val="24"/>
          <w:szCs w:val="24"/>
          <w:lang w:eastAsia="en-GB"/>
        </w:rPr>
        <w:t>microCHP</w:t>
      </w:r>
      <w:proofErr w:type="spellEnd"/>
      <w:r>
        <w:rPr>
          <w:rFonts w:asciiTheme="minorHAnsi" w:hAnsiTheme="minorHAnsi"/>
          <w:sz w:val="24"/>
          <w:szCs w:val="24"/>
          <w:lang w:eastAsia="en-GB"/>
        </w:rPr>
        <w:t xml:space="preserve">. </w:t>
      </w:r>
    </w:p>
    <w:p w:rsidR="003470FD" w:rsidRPr="003470FD" w:rsidRDefault="003470FD" w:rsidP="003470FD">
      <w:pPr>
        <w:ind w:right="-2"/>
        <w:jc w:val="both"/>
        <w:rPr>
          <w:rFonts w:asciiTheme="minorHAnsi" w:hAnsiTheme="minorHAnsi"/>
          <w:sz w:val="24"/>
          <w:szCs w:val="24"/>
          <w:lang w:eastAsia="en-GB"/>
        </w:rPr>
      </w:pPr>
      <w:r>
        <w:rPr>
          <w:rFonts w:asciiTheme="minorHAnsi" w:hAnsiTheme="minorHAnsi"/>
          <w:sz w:val="24"/>
          <w:szCs w:val="24"/>
          <w:lang w:eastAsia="en-GB"/>
        </w:rPr>
        <w:t xml:space="preserve">Adam Hawkes began with the following points: </w:t>
      </w:r>
    </w:p>
    <w:p w:rsidR="003470FD" w:rsidRPr="003470FD" w:rsidRDefault="003470FD" w:rsidP="003470FD">
      <w:pPr>
        <w:pStyle w:val="ListParagraph"/>
        <w:numPr>
          <w:ilvl w:val="0"/>
          <w:numId w:val="16"/>
        </w:numPr>
        <w:ind w:right="-2"/>
        <w:jc w:val="both"/>
        <w:rPr>
          <w:rFonts w:asciiTheme="minorHAnsi" w:hAnsiTheme="minorHAnsi"/>
          <w:sz w:val="24"/>
          <w:szCs w:val="24"/>
          <w:lang w:eastAsia="en-GB"/>
        </w:rPr>
      </w:pPr>
      <w:r w:rsidRPr="003470FD">
        <w:rPr>
          <w:rFonts w:asciiTheme="minorHAnsi" w:hAnsiTheme="minorHAnsi"/>
          <w:sz w:val="24"/>
          <w:szCs w:val="24"/>
          <w:lang w:eastAsia="en-GB"/>
        </w:rPr>
        <w:t>Why FC micro-CHP – Context of the challenge</w:t>
      </w:r>
    </w:p>
    <w:p w:rsidR="003470FD" w:rsidRPr="003470FD" w:rsidRDefault="003470FD" w:rsidP="003470FD">
      <w:pPr>
        <w:pStyle w:val="ListParagraph"/>
        <w:numPr>
          <w:ilvl w:val="0"/>
          <w:numId w:val="16"/>
        </w:numPr>
        <w:ind w:right="-2"/>
        <w:jc w:val="both"/>
        <w:rPr>
          <w:rFonts w:asciiTheme="minorHAnsi" w:hAnsiTheme="minorHAnsi"/>
          <w:sz w:val="24"/>
          <w:szCs w:val="24"/>
          <w:lang w:eastAsia="en-GB"/>
        </w:rPr>
      </w:pPr>
      <w:r w:rsidRPr="003470FD">
        <w:rPr>
          <w:rFonts w:asciiTheme="minorHAnsi" w:hAnsiTheme="minorHAnsi"/>
          <w:sz w:val="24"/>
          <w:szCs w:val="24"/>
          <w:lang w:eastAsia="en-GB"/>
        </w:rPr>
        <w:t>An engineering-economic model of micro-CHP</w:t>
      </w:r>
    </w:p>
    <w:p w:rsidR="003470FD" w:rsidRPr="003470FD" w:rsidRDefault="003470FD" w:rsidP="003470FD">
      <w:pPr>
        <w:pStyle w:val="ListParagraph"/>
        <w:numPr>
          <w:ilvl w:val="0"/>
          <w:numId w:val="16"/>
        </w:numPr>
        <w:ind w:right="-2"/>
        <w:jc w:val="both"/>
        <w:rPr>
          <w:rFonts w:asciiTheme="minorHAnsi" w:hAnsiTheme="minorHAnsi"/>
          <w:sz w:val="24"/>
          <w:szCs w:val="24"/>
          <w:lang w:eastAsia="en-GB"/>
        </w:rPr>
      </w:pPr>
      <w:r w:rsidRPr="003470FD">
        <w:rPr>
          <w:rFonts w:asciiTheme="minorHAnsi" w:hAnsiTheme="minorHAnsi"/>
          <w:sz w:val="24"/>
          <w:szCs w:val="24"/>
          <w:lang w:eastAsia="en-GB"/>
        </w:rPr>
        <w:t>Optimal sizing</w:t>
      </w:r>
    </w:p>
    <w:p w:rsidR="003470FD" w:rsidRPr="003470FD" w:rsidRDefault="003470FD" w:rsidP="003470FD">
      <w:pPr>
        <w:pStyle w:val="ListParagraph"/>
        <w:numPr>
          <w:ilvl w:val="0"/>
          <w:numId w:val="16"/>
        </w:numPr>
        <w:ind w:right="-2"/>
        <w:jc w:val="both"/>
        <w:rPr>
          <w:rFonts w:asciiTheme="minorHAnsi" w:hAnsiTheme="minorHAnsi"/>
          <w:sz w:val="24"/>
          <w:szCs w:val="24"/>
          <w:lang w:eastAsia="en-GB"/>
        </w:rPr>
      </w:pPr>
      <w:r w:rsidRPr="003470FD">
        <w:rPr>
          <w:rFonts w:asciiTheme="minorHAnsi" w:hAnsiTheme="minorHAnsi"/>
          <w:sz w:val="24"/>
          <w:szCs w:val="24"/>
          <w:lang w:eastAsia="en-GB"/>
        </w:rPr>
        <w:t>Impact of building energy efficiency</w:t>
      </w:r>
    </w:p>
    <w:p w:rsidR="003470FD" w:rsidRPr="003470FD" w:rsidRDefault="003470FD" w:rsidP="003470FD">
      <w:pPr>
        <w:pStyle w:val="ListParagraph"/>
        <w:numPr>
          <w:ilvl w:val="0"/>
          <w:numId w:val="16"/>
        </w:numPr>
        <w:ind w:right="-2"/>
        <w:jc w:val="both"/>
        <w:rPr>
          <w:rFonts w:asciiTheme="minorHAnsi" w:hAnsiTheme="minorHAnsi"/>
          <w:sz w:val="24"/>
          <w:szCs w:val="24"/>
          <w:lang w:eastAsia="en-GB"/>
        </w:rPr>
      </w:pPr>
      <w:r w:rsidRPr="003470FD">
        <w:rPr>
          <w:rFonts w:asciiTheme="minorHAnsi" w:hAnsiTheme="minorHAnsi"/>
          <w:sz w:val="24"/>
          <w:szCs w:val="24"/>
          <w:lang w:eastAsia="en-GB"/>
        </w:rPr>
        <w:t>R&amp;D insights</w:t>
      </w:r>
    </w:p>
    <w:p w:rsidR="003470FD" w:rsidRPr="003470FD" w:rsidRDefault="003470FD" w:rsidP="003470FD">
      <w:pPr>
        <w:pStyle w:val="ListParagraph"/>
        <w:numPr>
          <w:ilvl w:val="0"/>
          <w:numId w:val="16"/>
        </w:numPr>
        <w:ind w:right="-2"/>
        <w:jc w:val="both"/>
        <w:rPr>
          <w:rFonts w:asciiTheme="minorHAnsi" w:hAnsiTheme="minorHAnsi"/>
          <w:sz w:val="24"/>
          <w:szCs w:val="24"/>
          <w:lang w:eastAsia="en-GB"/>
        </w:rPr>
      </w:pPr>
      <w:r w:rsidRPr="003470FD">
        <w:rPr>
          <w:rFonts w:asciiTheme="minorHAnsi" w:hAnsiTheme="minorHAnsi"/>
          <w:sz w:val="24"/>
          <w:szCs w:val="24"/>
          <w:lang w:eastAsia="en-GB"/>
        </w:rPr>
        <w:t>Grid and energy system interactions</w:t>
      </w:r>
    </w:p>
    <w:p w:rsidR="006628B1" w:rsidRDefault="003470FD" w:rsidP="004A5EAD">
      <w:pPr>
        <w:ind w:right="-2"/>
        <w:jc w:val="both"/>
        <w:rPr>
          <w:rFonts w:asciiTheme="minorHAnsi" w:hAnsiTheme="minorHAnsi"/>
          <w:sz w:val="24"/>
          <w:szCs w:val="24"/>
          <w:lang w:eastAsia="en-GB"/>
        </w:rPr>
      </w:pPr>
      <w:r>
        <w:rPr>
          <w:rFonts w:asciiTheme="minorHAnsi" w:hAnsiTheme="minorHAnsi"/>
          <w:sz w:val="24"/>
          <w:szCs w:val="24"/>
          <w:lang w:eastAsia="en-GB"/>
        </w:rPr>
        <w:t xml:space="preserve">It was followed by </w:t>
      </w:r>
      <w:proofErr w:type="spellStart"/>
      <w:r w:rsidRPr="006628B1">
        <w:rPr>
          <w:rFonts w:asciiTheme="minorHAnsi" w:hAnsiTheme="minorHAnsi"/>
          <w:sz w:val="24"/>
          <w:szCs w:val="24"/>
          <w:lang w:eastAsia="en-GB"/>
        </w:rPr>
        <w:t>Predrag</w:t>
      </w:r>
      <w:proofErr w:type="spellEnd"/>
      <w:r w:rsidRPr="006628B1">
        <w:rPr>
          <w:rFonts w:asciiTheme="minorHAnsi" w:hAnsiTheme="minorHAnsi"/>
          <w:sz w:val="24"/>
          <w:szCs w:val="24"/>
          <w:lang w:eastAsia="en-GB"/>
        </w:rPr>
        <w:t xml:space="preserve"> </w:t>
      </w:r>
      <w:proofErr w:type="spellStart"/>
      <w:r w:rsidRPr="006628B1">
        <w:rPr>
          <w:rFonts w:asciiTheme="minorHAnsi" w:hAnsiTheme="minorHAnsi"/>
          <w:sz w:val="24"/>
          <w:szCs w:val="24"/>
          <w:lang w:eastAsia="en-GB"/>
        </w:rPr>
        <w:t>Djapic</w:t>
      </w:r>
      <w:proofErr w:type="spellEnd"/>
      <w:r>
        <w:rPr>
          <w:rFonts w:asciiTheme="minorHAnsi" w:hAnsiTheme="minorHAnsi"/>
          <w:sz w:val="24"/>
          <w:szCs w:val="24"/>
          <w:lang w:eastAsia="en-GB"/>
        </w:rPr>
        <w:t xml:space="preserve"> who gave an update on the progress, </w:t>
      </w:r>
      <w:proofErr w:type="spellStart"/>
      <w:r>
        <w:rPr>
          <w:rFonts w:asciiTheme="minorHAnsi" w:hAnsiTheme="minorHAnsi"/>
          <w:sz w:val="24"/>
          <w:szCs w:val="24"/>
          <w:lang w:eastAsia="en-GB"/>
        </w:rPr>
        <w:t>timeplan</w:t>
      </w:r>
      <w:proofErr w:type="spellEnd"/>
      <w:r>
        <w:rPr>
          <w:rFonts w:asciiTheme="minorHAnsi" w:hAnsiTheme="minorHAnsi"/>
          <w:sz w:val="24"/>
          <w:szCs w:val="24"/>
          <w:lang w:eastAsia="en-GB"/>
        </w:rPr>
        <w:t xml:space="preserve"> and methodology. </w:t>
      </w:r>
    </w:p>
    <w:p w:rsidR="003470FD" w:rsidRPr="003470FD" w:rsidRDefault="003470FD" w:rsidP="003470FD">
      <w:pPr>
        <w:ind w:right="-2"/>
        <w:jc w:val="both"/>
        <w:rPr>
          <w:rFonts w:asciiTheme="minorHAnsi" w:hAnsiTheme="minorHAnsi"/>
          <w:sz w:val="24"/>
          <w:szCs w:val="24"/>
          <w:lang w:eastAsia="en-GB"/>
        </w:rPr>
      </w:pPr>
      <w:r>
        <w:rPr>
          <w:rFonts w:asciiTheme="minorHAnsi" w:hAnsiTheme="minorHAnsi"/>
          <w:sz w:val="24"/>
          <w:szCs w:val="24"/>
          <w:lang w:eastAsia="en-GB"/>
        </w:rPr>
        <w:t xml:space="preserve">The task will start on M18 until M40, and this early start is focused on the methodology. For the coming year they will work on: </w:t>
      </w:r>
    </w:p>
    <w:p w:rsidR="003470FD" w:rsidRPr="003470FD" w:rsidRDefault="003470FD" w:rsidP="003470FD">
      <w:pPr>
        <w:pStyle w:val="ListParagraph"/>
        <w:numPr>
          <w:ilvl w:val="0"/>
          <w:numId w:val="17"/>
        </w:numPr>
        <w:ind w:right="-2"/>
        <w:jc w:val="both"/>
        <w:rPr>
          <w:rFonts w:asciiTheme="minorHAnsi" w:hAnsiTheme="minorHAnsi"/>
          <w:sz w:val="24"/>
          <w:szCs w:val="24"/>
          <w:lang w:eastAsia="en-GB"/>
        </w:rPr>
      </w:pPr>
      <w:r w:rsidRPr="003470FD">
        <w:rPr>
          <w:rFonts w:asciiTheme="minorHAnsi" w:hAnsiTheme="minorHAnsi"/>
          <w:sz w:val="24"/>
          <w:szCs w:val="24"/>
          <w:lang w:eastAsia="en-GB"/>
        </w:rPr>
        <w:t>Trial data collection and data gap analysis</w:t>
      </w:r>
    </w:p>
    <w:p w:rsidR="003470FD" w:rsidRPr="003470FD" w:rsidRDefault="003470FD" w:rsidP="003470FD">
      <w:pPr>
        <w:pStyle w:val="ListParagraph"/>
        <w:numPr>
          <w:ilvl w:val="0"/>
          <w:numId w:val="17"/>
        </w:numPr>
        <w:ind w:right="-2"/>
        <w:jc w:val="both"/>
        <w:rPr>
          <w:rFonts w:asciiTheme="minorHAnsi" w:hAnsiTheme="minorHAnsi"/>
          <w:sz w:val="24"/>
          <w:szCs w:val="24"/>
          <w:lang w:eastAsia="en-GB"/>
        </w:rPr>
      </w:pPr>
      <w:r w:rsidRPr="003470FD">
        <w:rPr>
          <w:rFonts w:asciiTheme="minorHAnsi" w:hAnsiTheme="minorHAnsi"/>
          <w:sz w:val="24"/>
          <w:szCs w:val="24"/>
          <w:lang w:eastAsia="en-GB"/>
        </w:rPr>
        <w:t>Definition of scenarios and creation of case studies</w:t>
      </w:r>
    </w:p>
    <w:p w:rsidR="003470FD" w:rsidRPr="003470FD" w:rsidRDefault="003470FD" w:rsidP="003470FD">
      <w:pPr>
        <w:pStyle w:val="ListParagraph"/>
        <w:numPr>
          <w:ilvl w:val="0"/>
          <w:numId w:val="17"/>
        </w:numPr>
        <w:ind w:right="-2"/>
        <w:jc w:val="both"/>
        <w:rPr>
          <w:rFonts w:asciiTheme="minorHAnsi" w:hAnsiTheme="minorHAnsi"/>
          <w:sz w:val="24"/>
          <w:szCs w:val="24"/>
          <w:lang w:eastAsia="en-GB"/>
        </w:rPr>
      </w:pPr>
      <w:r w:rsidRPr="003470FD">
        <w:rPr>
          <w:rFonts w:asciiTheme="minorHAnsi" w:hAnsiTheme="minorHAnsi"/>
          <w:sz w:val="24"/>
          <w:szCs w:val="24"/>
          <w:lang w:eastAsia="en-GB"/>
        </w:rPr>
        <w:t>EU grid initial case studies</w:t>
      </w:r>
    </w:p>
    <w:p w:rsidR="003470FD" w:rsidRPr="003470FD" w:rsidRDefault="003470FD" w:rsidP="003470FD">
      <w:pPr>
        <w:pStyle w:val="ListParagraph"/>
        <w:numPr>
          <w:ilvl w:val="0"/>
          <w:numId w:val="17"/>
        </w:numPr>
        <w:ind w:right="-2"/>
        <w:jc w:val="both"/>
        <w:rPr>
          <w:rFonts w:asciiTheme="minorHAnsi" w:hAnsiTheme="minorHAnsi"/>
          <w:sz w:val="24"/>
          <w:szCs w:val="24"/>
          <w:lang w:eastAsia="en-GB"/>
        </w:rPr>
      </w:pPr>
      <w:r w:rsidRPr="003470FD">
        <w:rPr>
          <w:rFonts w:asciiTheme="minorHAnsi" w:hAnsiTheme="minorHAnsi"/>
          <w:sz w:val="24"/>
          <w:szCs w:val="24"/>
          <w:lang w:eastAsia="en-GB"/>
        </w:rPr>
        <w:t>Create initial set of representative distribution networks for member states</w:t>
      </w:r>
    </w:p>
    <w:p w:rsidR="003470FD" w:rsidRDefault="003470FD" w:rsidP="003470FD">
      <w:pPr>
        <w:pStyle w:val="ListParagraph"/>
        <w:numPr>
          <w:ilvl w:val="0"/>
          <w:numId w:val="17"/>
        </w:numPr>
        <w:ind w:right="-2"/>
        <w:jc w:val="both"/>
        <w:rPr>
          <w:rFonts w:asciiTheme="minorHAnsi" w:hAnsiTheme="minorHAnsi"/>
          <w:sz w:val="24"/>
          <w:szCs w:val="24"/>
          <w:lang w:eastAsia="en-GB"/>
        </w:rPr>
      </w:pPr>
      <w:r w:rsidRPr="003470FD">
        <w:rPr>
          <w:rFonts w:asciiTheme="minorHAnsi" w:hAnsiTheme="minorHAnsi"/>
          <w:sz w:val="24"/>
          <w:szCs w:val="24"/>
          <w:lang w:eastAsia="en-GB"/>
        </w:rPr>
        <w:t>Run and analysis of distribution network case studies</w:t>
      </w:r>
    </w:p>
    <w:p w:rsidR="003470FD" w:rsidRDefault="003470FD" w:rsidP="003470FD">
      <w:pPr>
        <w:ind w:right="-2"/>
        <w:jc w:val="both"/>
        <w:rPr>
          <w:rFonts w:asciiTheme="minorHAnsi" w:hAnsiTheme="minorHAnsi"/>
          <w:sz w:val="24"/>
          <w:szCs w:val="24"/>
          <w:lang w:eastAsia="en-GB"/>
        </w:rPr>
      </w:pPr>
    </w:p>
    <w:p w:rsidR="005F13B8" w:rsidRPr="008D279E" w:rsidRDefault="005F13B8" w:rsidP="004A5EAD">
      <w:pPr>
        <w:ind w:right="-2"/>
        <w:jc w:val="both"/>
        <w:rPr>
          <w:rFonts w:asciiTheme="minorHAnsi" w:hAnsiTheme="minorHAnsi"/>
          <w:b/>
          <w:sz w:val="30"/>
          <w:szCs w:val="30"/>
          <w:lang w:eastAsia="en-GB"/>
        </w:rPr>
      </w:pPr>
      <w:r w:rsidRPr="008D279E">
        <w:rPr>
          <w:rFonts w:asciiTheme="minorHAnsi" w:hAnsiTheme="minorHAnsi"/>
          <w:b/>
          <w:sz w:val="30"/>
          <w:szCs w:val="30"/>
          <w:lang w:eastAsia="en-GB"/>
        </w:rPr>
        <w:t xml:space="preserve">WP4 </w:t>
      </w:r>
      <w:r w:rsidR="00784027" w:rsidRPr="008D279E">
        <w:rPr>
          <w:rFonts w:asciiTheme="minorHAnsi" w:hAnsiTheme="minorHAnsi"/>
          <w:b/>
          <w:sz w:val="30"/>
          <w:szCs w:val="30"/>
          <w:lang w:eastAsia="en-GB"/>
        </w:rPr>
        <w:t>–</w:t>
      </w:r>
      <w:r w:rsidRPr="008D279E">
        <w:rPr>
          <w:rFonts w:asciiTheme="minorHAnsi" w:hAnsiTheme="minorHAnsi"/>
          <w:b/>
          <w:sz w:val="30"/>
          <w:szCs w:val="30"/>
          <w:lang w:eastAsia="en-GB"/>
        </w:rPr>
        <w:t xml:space="preserve"> </w:t>
      </w:r>
      <w:r w:rsidR="008D279E" w:rsidRPr="008D279E">
        <w:rPr>
          <w:rFonts w:asciiTheme="minorHAnsi" w:hAnsiTheme="minorHAnsi"/>
          <w:b/>
          <w:sz w:val="30"/>
          <w:szCs w:val="30"/>
          <w:lang w:eastAsia="en-GB"/>
        </w:rPr>
        <w:t xml:space="preserve">Dissemination (COGEN Europe) </w:t>
      </w:r>
    </w:p>
    <w:p w:rsidR="00784027" w:rsidRDefault="00784027" w:rsidP="004A5EAD">
      <w:pPr>
        <w:ind w:right="-2"/>
        <w:jc w:val="both"/>
        <w:rPr>
          <w:rFonts w:asciiTheme="minorHAnsi" w:hAnsiTheme="minorHAnsi"/>
          <w:sz w:val="24"/>
          <w:szCs w:val="24"/>
          <w:lang w:eastAsia="en-GB"/>
        </w:rPr>
      </w:pPr>
      <w:r w:rsidRPr="004A5EAD">
        <w:rPr>
          <w:rFonts w:asciiTheme="minorHAnsi" w:hAnsiTheme="minorHAnsi"/>
          <w:sz w:val="24"/>
          <w:szCs w:val="24"/>
          <w:lang w:eastAsia="en-GB"/>
        </w:rPr>
        <w:t xml:space="preserve">Fiona Riddoch presented the WP </w:t>
      </w:r>
      <w:r w:rsidR="00A67DCF">
        <w:rPr>
          <w:rFonts w:asciiTheme="minorHAnsi" w:hAnsiTheme="minorHAnsi"/>
          <w:sz w:val="24"/>
          <w:szCs w:val="24"/>
          <w:lang w:eastAsia="en-GB"/>
        </w:rPr>
        <w:t>4</w:t>
      </w:r>
      <w:r w:rsidRPr="004A5EAD">
        <w:rPr>
          <w:rFonts w:asciiTheme="minorHAnsi" w:hAnsiTheme="minorHAnsi"/>
          <w:sz w:val="24"/>
          <w:szCs w:val="24"/>
          <w:lang w:eastAsia="en-GB"/>
        </w:rPr>
        <w:t>, whose main objective is to develop and implement an effective communications strategy to inform and engage the different target groups who have a role to play in wider market development and uptake of the product.</w:t>
      </w:r>
    </w:p>
    <w:p w:rsidR="007E52E3" w:rsidRDefault="007E52E3" w:rsidP="004A5EAD">
      <w:pPr>
        <w:ind w:right="-2"/>
        <w:jc w:val="both"/>
        <w:rPr>
          <w:rFonts w:asciiTheme="minorHAnsi" w:hAnsiTheme="minorHAnsi"/>
          <w:sz w:val="24"/>
          <w:szCs w:val="24"/>
          <w:lang w:eastAsia="en-GB"/>
        </w:rPr>
      </w:pPr>
      <w:r>
        <w:rPr>
          <w:rFonts w:asciiTheme="minorHAnsi" w:hAnsiTheme="minorHAnsi"/>
          <w:sz w:val="24"/>
          <w:szCs w:val="24"/>
          <w:lang w:eastAsia="en-GB"/>
        </w:rPr>
        <w:t xml:space="preserve">The work package </w:t>
      </w:r>
      <w:r w:rsidR="00A6530F">
        <w:rPr>
          <w:rFonts w:asciiTheme="minorHAnsi" w:hAnsiTheme="minorHAnsi"/>
          <w:sz w:val="24"/>
          <w:szCs w:val="24"/>
          <w:lang w:eastAsia="en-GB"/>
        </w:rPr>
        <w:t xml:space="preserve">is following the </w:t>
      </w:r>
      <w:r w:rsidR="00811AA8">
        <w:rPr>
          <w:rFonts w:asciiTheme="minorHAnsi" w:hAnsiTheme="minorHAnsi"/>
          <w:sz w:val="24"/>
          <w:szCs w:val="24"/>
          <w:lang w:eastAsia="en-GB"/>
        </w:rPr>
        <w:t xml:space="preserve">planned </w:t>
      </w:r>
      <w:proofErr w:type="spellStart"/>
      <w:r w:rsidR="00811AA8">
        <w:rPr>
          <w:rFonts w:asciiTheme="minorHAnsi" w:hAnsiTheme="minorHAnsi"/>
          <w:sz w:val="24"/>
          <w:szCs w:val="24"/>
          <w:lang w:eastAsia="en-GB"/>
        </w:rPr>
        <w:t>timeplan</w:t>
      </w:r>
      <w:proofErr w:type="spellEnd"/>
      <w:r w:rsidR="00811AA8">
        <w:rPr>
          <w:rFonts w:asciiTheme="minorHAnsi" w:hAnsiTheme="minorHAnsi"/>
          <w:sz w:val="24"/>
          <w:szCs w:val="24"/>
          <w:lang w:eastAsia="en-GB"/>
        </w:rPr>
        <w:t>:</w:t>
      </w:r>
    </w:p>
    <w:p w:rsidR="00784027" w:rsidRDefault="00784027" w:rsidP="004A5EAD">
      <w:pPr>
        <w:ind w:right="-2"/>
        <w:jc w:val="both"/>
        <w:rPr>
          <w:rFonts w:asciiTheme="minorHAnsi" w:hAnsiTheme="minorHAnsi"/>
          <w:sz w:val="24"/>
          <w:szCs w:val="24"/>
          <w:lang w:eastAsia="en-GB"/>
        </w:rPr>
      </w:pPr>
      <w:r w:rsidRPr="004A5EAD">
        <w:rPr>
          <w:rFonts w:asciiTheme="minorHAnsi" w:hAnsiTheme="minorHAnsi"/>
          <w:sz w:val="24"/>
          <w:szCs w:val="24"/>
          <w:lang w:eastAsia="en-GB"/>
        </w:rPr>
        <w:t>Task</w:t>
      </w:r>
      <w:r w:rsidR="001D43D7">
        <w:rPr>
          <w:rFonts w:asciiTheme="minorHAnsi" w:hAnsiTheme="minorHAnsi"/>
          <w:sz w:val="24"/>
          <w:szCs w:val="24"/>
          <w:lang w:eastAsia="en-GB"/>
        </w:rPr>
        <w:t xml:space="preserve"> 4.1</w:t>
      </w:r>
      <w:r w:rsidRPr="004A5EAD">
        <w:rPr>
          <w:rFonts w:asciiTheme="minorHAnsi" w:hAnsiTheme="minorHAnsi"/>
          <w:sz w:val="24"/>
          <w:szCs w:val="24"/>
          <w:lang w:eastAsia="en-GB"/>
        </w:rPr>
        <w:t xml:space="preserve"> – Plan for using and disseminating knowledge</w:t>
      </w:r>
    </w:p>
    <w:p w:rsidR="00976975" w:rsidRDefault="00EE0E0C" w:rsidP="004A5EAD">
      <w:pPr>
        <w:ind w:right="-2"/>
        <w:jc w:val="both"/>
        <w:rPr>
          <w:rFonts w:asciiTheme="minorHAnsi" w:hAnsiTheme="minorHAnsi"/>
          <w:sz w:val="24"/>
          <w:szCs w:val="24"/>
          <w:lang w:eastAsia="en-GB"/>
        </w:rPr>
      </w:pPr>
      <w:r>
        <w:rPr>
          <w:rFonts w:asciiTheme="minorHAnsi" w:hAnsiTheme="minorHAnsi"/>
          <w:sz w:val="24"/>
          <w:szCs w:val="24"/>
          <w:lang w:eastAsia="en-GB"/>
        </w:rPr>
        <w:t xml:space="preserve">The dissemination plan is for the 5 years of the project and the communication plan is the one who shall be updated </w:t>
      </w:r>
      <w:r w:rsidR="00811AA8">
        <w:rPr>
          <w:rFonts w:asciiTheme="minorHAnsi" w:hAnsiTheme="minorHAnsi"/>
          <w:sz w:val="24"/>
          <w:szCs w:val="24"/>
          <w:lang w:eastAsia="en-GB"/>
        </w:rPr>
        <w:t>annually</w:t>
      </w:r>
      <w:r>
        <w:rPr>
          <w:rFonts w:asciiTheme="minorHAnsi" w:hAnsiTheme="minorHAnsi"/>
          <w:sz w:val="24"/>
          <w:szCs w:val="24"/>
          <w:lang w:eastAsia="en-GB"/>
        </w:rPr>
        <w:t xml:space="preserve">. The current communications plan is for 2013 and it will be updated in the coming months for 2014, with the input from all partners. </w:t>
      </w:r>
      <w:r w:rsidR="00811AA8">
        <w:rPr>
          <w:rFonts w:asciiTheme="minorHAnsi" w:hAnsiTheme="minorHAnsi"/>
          <w:sz w:val="24"/>
          <w:szCs w:val="24"/>
          <w:lang w:eastAsia="en-GB"/>
        </w:rPr>
        <w:t>(COGEN to plan a communications call to update the plan, end October)</w:t>
      </w:r>
    </w:p>
    <w:p w:rsidR="001E57CC" w:rsidRPr="004A5EAD" w:rsidRDefault="001E57CC" w:rsidP="004A5EAD">
      <w:pPr>
        <w:ind w:right="-2"/>
        <w:jc w:val="both"/>
        <w:rPr>
          <w:rFonts w:asciiTheme="minorHAnsi" w:hAnsiTheme="minorHAnsi"/>
          <w:sz w:val="24"/>
          <w:szCs w:val="24"/>
          <w:lang w:eastAsia="en-GB"/>
        </w:rPr>
      </w:pPr>
      <w:r w:rsidRPr="004A5EAD">
        <w:rPr>
          <w:rFonts w:asciiTheme="minorHAnsi" w:hAnsiTheme="minorHAnsi"/>
          <w:sz w:val="24"/>
          <w:szCs w:val="24"/>
          <w:lang w:eastAsia="en-GB"/>
        </w:rPr>
        <w:t>Task 4.2 – Development of general communication tools</w:t>
      </w:r>
    </w:p>
    <w:p w:rsidR="00EE0E0C" w:rsidRDefault="00EE0E0C" w:rsidP="004A5EAD">
      <w:pPr>
        <w:ind w:right="-2"/>
        <w:jc w:val="both"/>
        <w:rPr>
          <w:rFonts w:asciiTheme="minorHAnsi" w:hAnsiTheme="minorHAnsi"/>
          <w:sz w:val="24"/>
          <w:szCs w:val="24"/>
          <w:lang w:eastAsia="en-GB"/>
        </w:rPr>
      </w:pPr>
      <w:r>
        <w:rPr>
          <w:rFonts w:asciiTheme="minorHAnsi" w:hAnsiTheme="minorHAnsi"/>
          <w:sz w:val="24"/>
          <w:szCs w:val="24"/>
          <w:lang w:eastAsia="en-GB"/>
        </w:rPr>
        <w:t>The project website is a continuous task of the WP, and is regularly updated</w:t>
      </w:r>
      <w:r w:rsidR="004D157C">
        <w:rPr>
          <w:rFonts w:asciiTheme="minorHAnsi" w:hAnsiTheme="minorHAnsi"/>
          <w:sz w:val="24"/>
          <w:szCs w:val="24"/>
          <w:lang w:eastAsia="en-GB"/>
        </w:rPr>
        <w:t xml:space="preserve"> with country and </w:t>
      </w:r>
      <w:r w:rsidR="00811AA8">
        <w:rPr>
          <w:rFonts w:asciiTheme="minorHAnsi" w:hAnsiTheme="minorHAnsi"/>
          <w:sz w:val="24"/>
          <w:szCs w:val="24"/>
          <w:lang w:eastAsia="en-GB"/>
        </w:rPr>
        <w:t>partners’</w:t>
      </w:r>
      <w:r w:rsidR="004D157C">
        <w:rPr>
          <w:rFonts w:asciiTheme="minorHAnsi" w:hAnsiTheme="minorHAnsi"/>
          <w:sz w:val="24"/>
          <w:szCs w:val="24"/>
          <w:lang w:eastAsia="en-GB"/>
        </w:rPr>
        <w:t xml:space="preserve"> factsheets and press releases and events. A database for dissemination of the technology as a whole is being created, so the partners are asked to contribute with cases studies that will then, be shared in the website. </w:t>
      </w:r>
      <w:r w:rsidR="00811AA8">
        <w:rPr>
          <w:rFonts w:asciiTheme="minorHAnsi" w:hAnsiTheme="minorHAnsi"/>
          <w:sz w:val="24"/>
          <w:szCs w:val="24"/>
          <w:lang w:eastAsia="en-GB"/>
        </w:rPr>
        <w:t>(</w:t>
      </w:r>
      <w:proofErr w:type="gramStart"/>
      <w:r w:rsidR="00811AA8">
        <w:rPr>
          <w:rFonts w:asciiTheme="minorHAnsi" w:hAnsiTheme="minorHAnsi"/>
          <w:sz w:val="24"/>
          <w:szCs w:val="24"/>
          <w:lang w:eastAsia="en-GB"/>
        </w:rPr>
        <w:t>partners</w:t>
      </w:r>
      <w:proofErr w:type="gramEnd"/>
      <w:r w:rsidR="00811AA8">
        <w:rPr>
          <w:rFonts w:asciiTheme="minorHAnsi" w:hAnsiTheme="minorHAnsi"/>
          <w:sz w:val="24"/>
          <w:szCs w:val="24"/>
          <w:lang w:eastAsia="en-GB"/>
        </w:rPr>
        <w:t xml:space="preserve"> to send COGEN/DCHT cases studies to be shared in the website)</w:t>
      </w:r>
    </w:p>
    <w:p w:rsidR="004D157C" w:rsidRPr="004A5EAD" w:rsidRDefault="004D157C" w:rsidP="004D157C">
      <w:pPr>
        <w:ind w:right="-2"/>
        <w:jc w:val="both"/>
        <w:rPr>
          <w:rFonts w:asciiTheme="minorHAnsi" w:hAnsiTheme="minorHAnsi"/>
          <w:sz w:val="24"/>
          <w:szCs w:val="24"/>
          <w:lang w:eastAsia="en-GB"/>
        </w:rPr>
      </w:pPr>
      <w:r w:rsidRPr="004A5EAD">
        <w:rPr>
          <w:rFonts w:asciiTheme="minorHAnsi" w:hAnsiTheme="minorHAnsi"/>
          <w:sz w:val="24"/>
          <w:szCs w:val="24"/>
          <w:lang w:eastAsia="en-GB"/>
        </w:rPr>
        <w:lastRenderedPageBreak/>
        <w:t>The</w:t>
      </w:r>
      <w:r>
        <w:rPr>
          <w:rFonts w:asciiTheme="minorHAnsi" w:hAnsiTheme="minorHAnsi"/>
          <w:sz w:val="24"/>
          <w:szCs w:val="24"/>
          <w:lang w:eastAsia="en-GB"/>
        </w:rPr>
        <w:t xml:space="preserve">re will be a </w:t>
      </w:r>
      <w:r w:rsidRPr="004A5EAD">
        <w:rPr>
          <w:rFonts w:asciiTheme="minorHAnsi" w:hAnsiTheme="minorHAnsi"/>
          <w:sz w:val="24"/>
          <w:szCs w:val="24"/>
          <w:lang w:eastAsia="en-GB"/>
        </w:rPr>
        <w:t xml:space="preserve">newsflash issued </w:t>
      </w:r>
      <w:r>
        <w:rPr>
          <w:rFonts w:asciiTheme="minorHAnsi" w:hAnsiTheme="minorHAnsi"/>
          <w:sz w:val="24"/>
          <w:szCs w:val="24"/>
          <w:lang w:eastAsia="en-GB"/>
        </w:rPr>
        <w:t xml:space="preserve">sometime </w:t>
      </w:r>
      <w:r w:rsidRPr="004A5EAD">
        <w:rPr>
          <w:rFonts w:asciiTheme="minorHAnsi" w:hAnsiTheme="minorHAnsi"/>
          <w:sz w:val="24"/>
          <w:szCs w:val="24"/>
          <w:lang w:eastAsia="en-GB"/>
        </w:rPr>
        <w:t xml:space="preserve">after the project meeting. It will be based on the summary and highlights from the partners meetings. </w:t>
      </w:r>
      <w:r>
        <w:rPr>
          <w:rFonts w:asciiTheme="minorHAnsi" w:hAnsiTheme="minorHAnsi"/>
          <w:sz w:val="24"/>
          <w:szCs w:val="24"/>
          <w:lang w:eastAsia="en-GB"/>
        </w:rPr>
        <w:t xml:space="preserve">Everybody is welcome to </w:t>
      </w:r>
      <w:r w:rsidR="00811AA8">
        <w:rPr>
          <w:rFonts w:asciiTheme="minorHAnsi" w:hAnsiTheme="minorHAnsi"/>
          <w:sz w:val="24"/>
          <w:szCs w:val="24"/>
          <w:lang w:eastAsia="en-GB"/>
        </w:rPr>
        <w:t>contribute</w:t>
      </w:r>
      <w:r>
        <w:rPr>
          <w:rFonts w:asciiTheme="minorHAnsi" w:hAnsiTheme="minorHAnsi"/>
          <w:sz w:val="24"/>
          <w:szCs w:val="24"/>
          <w:lang w:eastAsia="en-GB"/>
        </w:rPr>
        <w:t xml:space="preserve"> to</w:t>
      </w:r>
      <w:r w:rsidR="00811AA8">
        <w:rPr>
          <w:rFonts w:asciiTheme="minorHAnsi" w:hAnsiTheme="minorHAnsi"/>
          <w:sz w:val="24"/>
          <w:szCs w:val="24"/>
          <w:lang w:eastAsia="en-GB"/>
        </w:rPr>
        <w:t xml:space="preserve"> the content of this newsflash, which shall be focused on the first installations. </w:t>
      </w:r>
    </w:p>
    <w:p w:rsidR="00784027" w:rsidRDefault="001E57CC" w:rsidP="004A5EAD">
      <w:pPr>
        <w:ind w:right="-2"/>
        <w:jc w:val="both"/>
        <w:rPr>
          <w:rFonts w:asciiTheme="minorHAnsi" w:hAnsiTheme="minorHAnsi"/>
          <w:sz w:val="24"/>
          <w:szCs w:val="24"/>
          <w:lang w:eastAsia="en-GB"/>
        </w:rPr>
      </w:pPr>
      <w:r w:rsidRPr="004A5EAD">
        <w:rPr>
          <w:rFonts w:asciiTheme="minorHAnsi" w:hAnsiTheme="minorHAnsi"/>
          <w:sz w:val="24"/>
          <w:szCs w:val="24"/>
          <w:lang w:eastAsia="en-GB"/>
        </w:rPr>
        <w:t>Task 4.3 – Engagement plan for key industrial stakeholders</w:t>
      </w:r>
    </w:p>
    <w:p w:rsidR="004D157C" w:rsidRDefault="004D157C" w:rsidP="004A5EAD">
      <w:pPr>
        <w:ind w:right="-2"/>
        <w:jc w:val="both"/>
        <w:rPr>
          <w:rFonts w:asciiTheme="minorHAnsi" w:hAnsiTheme="minorHAnsi"/>
          <w:sz w:val="24"/>
          <w:szCs w:val="24"/>
          <w:lang w:eastAsia="en-GB"/>
        </w:rPr>
      </w:pPr>
      <w:r>
        <w:rPr>
          <w:rFonts w:asciiTheme="minorHAnsi" w:hAnsiTheme="minorHAnsi"/>
          <w:sz w:val="24"/>
          <w:szCs w:val="24"/>
          <w:lang w:eastAsia="en-GB"/>
        </w:rPr>
        <w:t>Part of this task is the advisory panel meeting, which will have its first meeting on Day 2 of this project meeting (check minutes of the advis</w:t>
      </w:r>
      <w:r w:rsidR="00811AA8">
        <w:rPr>
          <w:rFonts w:asciiTheme="minorHAnsi" w:hAnsiTheme="minorHAnsi"/>
          <w:sz w:val="24"/>
          <w:szCs w:val="24"/>
          <w:lang w:eastAsia="en-GB"/>
        </w:rPr>
        <w:t xml:space="preserve">ory panel for more information) and where it will be decided its way of working. </w:t>
      </w:r>
    </w:p>
    <w:p w:rsidR="001D43D7" w:rsidRDefault="004D157C" w:rsidP="001D43D7">
      <w:pPr>
        <w:ind w:right="-2"/>
        <w:jc w:val="both"/>
        <w:rPr>
          <w:rFonts w:asciiTheme="minorHAnsi" w:hAnsiTheme="minorHAnsi"/>
          <w:sz w:val="24"/>
          <w:szCs w:val="24"/>
          <w:lang w:val="en-US"/>
        </w:rPr>
      </w:pPr>
      <w:r>
        <w:rPr>
          <w:rFonts w:asciiTheme="minorHAnsi" w:hAnsiTheme="minorHAnsi"/>
          <w:sz w:val="24"/>
          <w:szCs w:val="24"/>
          <w:lang w:val="en-US"/>
        </w:rPr>
        <w:t xml:space="preserve">The presentations at key industrial events are a continuous task of all </w:t>
      </w:r>
      <w:r w:rsidR="00811AA8">
        <w:rPr>
          <w:rFonts w:asciiTheme="minorHAnsi" w:hAnsiTheme="minorHAnsi"/>
          <w:sz w:val="24"/>
          <w:szCs w:val="24"/>
          <w:lang w:val="en-US"/>
        </w:rPr>
        <w:t>partners</w:t>
      </w:r>
      <w:r>
        <w:rPr>
          <w:rFonts w:asciiTheme="minorHAnsi" w:hAnsiTheme="minorHAnsi"/>
          <w:sz w:val="24"/>
          <w:szCs w:val="24"/>
          <w:lang w:val="en-US"/>
        </w:rPr>
        <w:t xml:space="preserve"> of the project, and they should inform the project coordinator of all presentations, articles or any other dissemination activity that they do. </w:t>
      </w:r>
    </w:p>
    <w:p w:rsidR="004D157C" w:rsidRDefault="004D157C" w:rsidP="001D43D7">
      <w:pPr>
        <w:ind w:right="-2"/>
        <w:jc w:val="both"/>
        <w:rPr>
          <w:rFonts w:asciiTheme="minorHAnsi" w:hAnsiTheme="minorHAnsi"/>
          <w:sz w:val="24"/>
          <w:szCs w:val="24"/>
          <w:lang w:val="en-US"/>
        </w:rPr>
      </w:pPr>
      <w:r>
        <w:rPr>
          <w:rFonts w:asciiTheme="minorHAnsi" w:hAnsiTheme="minorHAnsi"/>
          <w:sz w:val="24"/>
          <w:szCs w:val="24"/>
          <w:lang w:val="en-US"/>
        </w:rPr>
        <w:t xml:space="preserve">The standard presentation of the project has been updated and will be distributed among the partners once it is approved for that. </w:t>
      </w:r>
    </w:p>
    <w:p w:rsidR="002909D5" w:rsidRDefault="004D157C" w:rsidP="004D157C">
      <w:pPr>
        <w:ind w:right="-2"/>
        <w:jc w:val="both"/>
        <w:rPr>
          <w:rFonts w:asciiTheme="minorHAnsi" w:hAnsiTheme="minorHAnsi"/>
          <w:sz w:val="24"/>
          <w:szCs w:val="24"/>
          <w:lang w:eastAsia="en-GB"/>
        </w:rPr>
      </w:pPr>
      <w:r w:rsidRPr="004A5EAD">
        <w:rPr>
          <w:rFonts w:asciiTheme="minorHAnsi" w:hAnsiTheme="minorHAnsi"/>
          <w:sz w:val="24"/>
          <w:szCs w:val="24"/>
          <w:lang w:eastAsia="en-GB"/>
        </w:rPr>
        <w:t>Task 4.</w:t>
      </w:r>
      <w:r>
        <w:rPr>
          <w:rFonts w:asciiTheme="minorHAnsi" w:hAnsiTheme="minorHAnsi"/>
          <w:sz w:val="24"/>
          <w:szCs w:val="24"/>
          <w:lang w:eastAsia="en-GB"/>
        </w:rPr>
        <w:t>5</w:t>
      </w:r>
      <w:r w:rsidRPr="004A5EAD">
        <w:rPr>
          <w:rFonts w:asciiTheme="minorHAnsi" w:hAnsiTheme="minorHAnsi"/>
          <w:sz w:val="24"/>
          <w:szCs w:val="24"/>
          <w:lang w:eastAsia="en-GB"/>
        </w:rPr>
        <w:t xml:space="preserve"> – </w:t>
      </w:r>
      <w:r>
        <w:rPr>
          <w:rFonts w:asciiTheme="minorHAnsi" w:hAnsiTheme="minorHAnsi"/>
          <w:sz w:val="24"/>
          <w:szCs w:val="24"/>
          <w:lang w:eastAsia="en-GB"/>
        </w:rPr>
        <w:t>National Workshops</w:t>
      </w:r>
    </w:p>
    <w:p w:rsidR="002909D5" w:rsidRPr="002909D5" w:rsidRDefault="002909D5" w:rsidP="002909D5">
      <w:pPr>
        <w:ind w:right="-2"/>
        <w:jc w:val="both"/>
        <w:rPr>
          <w:rFonts w:asciiTheme="minorHAnsi" w:hAnsiTheme="minorHAnsi"/>
          <w:sz w:val="24"/>
          <w:szCs w:val="24"/>
          <w:lang w:val="en-US"/>
        </w:rPr>
      </w:pPr>
      <w:r w:rsidRPr="002909D5">
        <w:rPr>
          <w:rFonts w:asciiTheme="minorHAnsi" w:hAnsiTheme="minorHAnsi"/>
          <w:sz w:val="24"/>
          <w:szCs w:val="24"/>
          <w:lang w:val="en-US"/>
        </w:rPr>
        <w:t xml:space="preserve">Regional Dissemination Workshops will be organised in different European regions where </w:t>
      </w:r>
      <w:proofErr w:type="spellStart"/>
      <w:r w:rsidRPr="002909D5">
        <w:rPr>
          <w:rFonts w:asciiTheme="minorHAnsi" w:hAnsiTheme="minorHAnsi"/>
          <w:sz w:val="24"/>
          <w:szCs w:val="24"/>
          <w:lang w:val="en-US"/>
        </w:rPr>
        <w:t>HyER</w:t>
      </w:r>
      <w:proofErr w:type="spellEnd"/>
      <w:r w:rsidRPr="002909D5">
        <w:rPr>
          <w:rFonts w:asciiTheme="minorHAnsi" w:hAnsiTheme="minorHAnsi"/>
          <w:sz w:val="24"/>
          <w:szCs w:val="24"/>
          <w:lang w:val="en-US"/>
        </w:rPr>
        <w:t xml:space="preserve"> members, with an experience and interest in stationary applications, have expressed keen interest in organising them.</w:t>
      </w:r>
    </w:p>
    <w:p w:rsidR="002909D5" w:rsidRPr="002909D5" w:rsidRDefault="002909D5" w:rsidP="00811AA8">
      <w:pPr>
        <w:ind w:right="-2"/>
        <w:jc w:val="both"/>
        <w:rPr>
          <w:rFonts w:asciiTheme="minorHAnsi" w:hAnsiTheme="minorHAnsi"/>
          <w:sz w:val="24"/>
          <w:szCs w:val="24"/>
          <w:lang w:val="en-US"/>
        </w:rPr>
      </w:pPr>
      <w:r w:rsidRPr="00811AA8">
        <w:rPr>
          <w:rFonts w:asciiTheme="minorHAnsi" w:hAnsiTheme="minorHAnsi"/>
          <w:sz w:val="24"/>
          <w:szCs w:val="24"/>
          <w:lang w:val="en-US"/>
        </w:rPr>
        <w:t> </w:t>
      </w:r>
      <w:r w:rsidRPr="002909D5">
        <w:rPr>
          <w:rFonts w:asciiTheme="minorHAnsi" w:hAnsiTheme="minorHAnsi"/>
          <w:sz w:val="24"/>
          <w:szCs w:val="24"/>
          <w:lang w:val="en-US"/>
        </w:rPr>
        <w:t>During this initial phase of the project, the idea of the workshops is to bring together local energy companies and active agencies, utilities, DSOs, grid operators and other relevant stakeholders to support the industrial engagement plan of the project.  These regional workshops will be tasked to identify Associated Field Partners and engage them in participating in the project by benefiting from insight information and exchange of knowledge.</w:t>
      </w:r>
    </w:p>
    <w:p w:rsidR="002909D5" w:rsidRDefault="002909D5" w:rsidP="002909D5">
      <w:pPr>
        <w:ind w:right="-2"/>
        <w:jc w:val="both"/>
      </w:pPr>
      <w:r>
        <w:rPr>
          <w:rFonts w:asciiTheme="minorHAnsi" w:hAnsiTheme="minorHAnsi"/>
          <w:sz w:val="24"/>
          <w:szCs w:val="24"/>
          <w:lang w:eastAsia="en-GB"/>
        </w:rPr>
        <w:t xml:space="preserve">The preliminary dates for these workshops are: </w:t>
      </w:r>
    </w:p>
    <w:tbl>
      <w:tblPr>
        <w:tblW w:w="0" w:type="auto"/>
        <w:jc w:val="center"/>
        <w:tblCellMar>
          <w:left w:w="0" w:type="dxa"/>
          <w:right w:w="0" w:type="dxa"/>
        </w:tblCellMar>
        <w:tblLook w:val="04A0" w:firstRow="1" w:lastRow="0" w:firstColumn="1" w:lastColumn="0" w:noHBand="0" w:noVBand="1"/>
      </w:tblPr>
      <w:tblGrid>
        <w:gridCol w:w="4643"/>
        <w:gridCol w:w="4643"/>
      </w:tblGrid>
      <w:tr w:rsidR="002909D5" w:rsidTr="002909D5">
        <w:trPr>
          <w:jc w:val="center"/>
        </w:trPr>
        <w:tc>
          <w:tcPr>
            <w:tcW w:w="4788" w:type="dxa"/>
            <w:tcBorders>
              <w:top w:val="single" w:sz="8" w:space="0" w:color="4F81BD"/>
              <w:left w:val="nil"/>
              <w:bottom w:val="single" w:sz="8" w:space="0" w:color="4F81BD"/>
              <w:right w:val="nil"/>
            </w:tcBorders>
            <w:tcMar>
              <w:top w:w="0" w:type="dxa"/>
              <w:left w:w="108" w:type="dxa"/>
              <w:bottom w:w="0" w:type="dxa"/>
              <w:right w:w="108" w:type="dxa"/>
            </w:tcMar>
            <w:vAlign w:val="center"/>
            <w:hideMark/>
          </w:tcPr>
          <w:p w:rsidR="002909D5" w:rsidRDefault="002909D5">
            <w:pPr>
              <w:pStyle w:val="NormalWeb"/>
              <w:spacing w:before="0" w:beforeAutospacing="0" w:after="0" w:afterAutospacing="0"/>
              <w:jc w:val="center"/>
              <w:rPr>
                <w:rFonts w:ascii="Calibri" w:hAnsi="Calibri"/>
                <w:sz w:val="22"/>
                <w:szCs w:val="22"/>
                <w:lang w:eastAsia="en-US"/>
              </w:rPr>
            </w:pPr>
            <w:r>
              <w:rPr>
                <w:rFonts w:ascii="Calibri" w:hAnsi="Calibri"/>
                <w:b/>
                <w:bCs/>
                <w:color w:val="365F91"/>
                <w:sz w:val="22"/>
                <w:szCs w:val="22"/>
                <w:lang w:eastAsia="en-US"/>
              </w:rPr>
              <w:t>Interested Regions</w:t>
            </w:r>
          </w:p>
        </w:tc>
        <w:tc>
          <w:tcPr>
            <w:tcW w:w="4788" w:type="dxa"/>
            <w:tcBorders>
              <w:top w:val="single" w:sz="8" w:space="0" w:color="4F81BD"/>
              <w:left w:val="nil"/>
              <w:bottom w:val="single" w:sz="8" w:space="0" w:color="4F81BD"/>
              <w:right w:val="nil"/>
            </w:tcBorders>
            <w:tcMar>
              <w:top w:w="0" w:type="dxa"/>
              <w:left w:w="108" w:type="dxa"/>
              <w:bottom w:w="0" w:type="dxa"/>
              <w:right w:w="108" w:type="dxa"/>
            </w:tcMar>
            <w:vAlign w:val="center"/>
            <w:hideMark/>
          </w:tcPr>
          <w:p w:rsidR="002909D5" w:rsidRDefault="002909D5">
            <w:pPr>
              <w:pStyle w:val="NormalWeb"/>
              <w:spacing w:before="0" w:beforeAutospacing="0" w:after="0" w:afterAutospacing="0"/>
              <w:jc w:val="center"/>
              <w:rPr>
                <w:rFonts w:ascii="Calibri" w:hAnsi="Calibri"/>
                <w:sz w:val="22"/>
                <w:szCs w:val="22"/>
                <w:lang w:eastAsia="en-US"/>
              </w:rPr>
            </w:pPr>
            <w:r>
              <w:rPr>
                <w:rFonts w:ascii="Calibri" w:hAnsi="Calibri"/>
                <w:b/>
                <w:bCs/>
                <w:color w:val="365F91"/>
                <w:sz w:val="22"/>
                <w:szCs w:val="22"/>
                <w:lang w:eastAsia="en-US"/>
              </w:rPr>
              <w:t>Foreseen Dates</w:t>
            </w:r>
          </w:p>
        </w:tc>
      </w:tr>
      <w:tr w:rsidR="002909D5" w:rsidTr="002909D5">
        <w:trPr>
          <w:jc w:val="center"/>
        </w:trPr>
        <w:tc>
          <w:tcPr>
            <w:tcW w:w="4788" w:type="dxa"/>
            <w:shd w:val="clear" w:color="auto" w:fill="D3DFEE"/>
            <w:tcMar>
              <w:top w:w="0" w:type="dxa"/>
              <w:left w:w="108" w:type="dxa"/>
              <w:bottom w:w="0" w:type="dxa"/>
              <w:right w:w="108" w:type="dxa"/>
            </w:tcMar>
            <w:vAlign w:val="center"/>
            <w:hideMark/>
          </w:tcPr>
          <w:p w:rsidR="002909D5" w:rsidRDefault="002909D5">
            <w:pPr>
              <w:pStyle w:val="NormalWeb"/>
              <w:spacing w:before="0" w:beforeAutospacing="0" w:after="0" w:afterAutospacing="0"/>
              <w:jc w:val="center"/>
              <w:rPr>
                <w:rFonts w:ascii="Calibri" w:hAnsi="Calibri"/>
                <w:sz w:val="22"/>
                <w:szCs w:val="22"/>
                <w:lang w:eastAsia="en-US"/>
              </w:rPr>
            </w:pPr>
            <w:r>
              <w:rPr>
                <w:rFonts w:ascii="Calibri" w:hAnsi="Calibri"/>
                <w:b/>
                <w:bCs/>
                <w:color w:val="365F91"/>
                <w:sz w:val="22"/>
                <w:szCs w:val="22"/>
                <w:lang w:eastAsia="en-US"/>
              </w:rPr>
              <w:t>Aragon (ES)</w:t>
            </w:r>
          </w:p>
        </w:tc>
        <w:tc>
          <w:tcPr>
            <w:tcW w:w="4788" w:type="dxa"/>
            <w:shd w:val="clear" w:color="auto" w:fill="D3DFEE"/>
            <w:tcMar>
              <w:top w:w="0" w:type="dxa"/>
              <w:left w:w="108" w:type="dxa"/>
              <w:bottom w:w="0" w:type="dxa"/>
              <w:right w:w="108" w:type="dxa"/>
            </w:tcMar>
            <w:vAlign w:val="center"/>
            <w:hideMark/>
          </w:tcPr>
          <w:p w:rsidR="002909D5" w:rsidRDefault="002909D5">
            <w:pPr>
              <w:pStyle w:val="NormalWeb"/>
              <w:spacing w:before="0" w:beforeAutospacing="0" w:after="0" w:afterAutospacing="0"/>
              <w:jc w:val="center"/>
              <w:rPr>
                <w:rFonts w:ascii="Calibri" w:hAnsi="Calibri"/>
                <w:sz w:val="22"/>
                <w:szCs w:val="22"/>
                <w:lang w:eastAsia="en-US"/>
              </w:rPr>
            </w:pPr>
            <w:r>
              <w:rPr>
                <w:rFonts w:ascii="Calibri" w:hAnsi="Calibri"/>
                <w:b/>
                <w:bCs/>
                <w:color w:val="365F91"/>
                <w:sz w:val="22"/>
                <w:szCs w:val="22"/>
                <w:lang w:eastAsia="en-US"/>
              </w:rPr>
              <w:t>26 September</w:t>
            </w:r>
          </w:p>
        </w:tc>
      </w:tr>
      <w:tr w:rsidR="002909D5" w:rsidTr="002909D5">
        <w:trPr>
          <w:jc w:val="center"/>
        </w:trPr>
        <w:tc>
          <w:tcPr>
            <w:tcW w:w="4788" w:type="dxa"/>
            <w:tcMar>
              <w:top w:w="0" w:type="dxa"/>
              <w:left w:w="108" w:type="dxa"/>
              <w:bottom w:w="0" w:type="dxa"/>
              <w:right w:w="108" w:type="dxa"/>
            </w:tcMar>
            <w:vAlign w:val="center"/>
            <w:hideMark/>
          </w:tcPr>
          <w:p w:rsidR="002909D5" w:rsidRDefault="002909D5">
            <w:pPr>
              <w:pStyle w:val="NormalWeb"/>
              <w:spacing w:before="0" w:beforeAutospacing="0" w:after="0" w:afterAutospacing="0"/>
              <w:jc w:val="center"/>
              <w:rPr>
                <w:rFonts w:ascii="Calibri" w:hAnsi="Calibri"/>
                <w:sz w:val="22"/>
                <w:szCs w:val="22"/>
                <w:lang w:eastAsia="en-US"/>
              </w:rPr>
            </w:pPr>
            <w:r>
              <w:rPr>
                <w:rFonts w:ascii="Calibri" w:hAnsi="Calibri"/>
                <w:color w:val="365F91"/>
                <w:sz w:val="22"/>
                <w:szCs w:val="22"/>
                <w:lang w:eastAsia="en-US"/>
              </w:rPr>
              <w:t>North- Rhine Westphalia (DE)</w:t>
            </w:r>
          </w:p>
        </w:tc>
        <w:tc>
          <w:tcPr>
            <w:tcW w:w="4788" w:type="dxa"/>
            <w:tcMar>
              <w:top w:w="0" w:type="dxa"/>
              <w:left w:w="108" w:type="dxa"/>
              <w:bottom w:w="0" w:type="dxa"/>
              <w:right w:w="108" w:type="dxa"/>
            </w:tcMar>
            <w:vAlign w:val="center"/>
            <w:hideMark/>
          </w:tcPr>
          <w:p w:rsidR="002909D5" w:rsidRDefault="002909D5">
            <w:pPr>
              <w:pStyle w:val="NormalWeb"/>
              <w:spacing w:before="0" w:beforeAutospacing="0" w:after="0" w:afterAutospacing="0"/>
              <w:jc w:val="center"/>
              <w:rPr>
                <w:rFonts w:ascii="Calibri" w:hAnsi="Calibri"/>
                <w:sz w:val="22"/>
                <w:szCs w:val="22"/>
                <w:lang w:eastAsia="en-US"/>
              </w:rPr>
            </w:pPr>
            <w:r>
              <w:rPr>
                <w:rFonts w:ascii="Calibri" w:hAnsi="Calibri"/>
                <w:color w:val="365F91"/>
                <w:sz w:val="22"/>
                <w:szCs w:val="22"/>
                <w:lang w:eastAsia="en-US"/>
              </w:rPr>
              <w:t>end of November</w:t>
            </w:r>
          </w:p>
        </w:tc>
      </w:tr>
      <w:tr w:rsidR="002909D5" w:rsidTr="002909D5">
        <w:trPr>
          <w:jc w:val="center"/>
        </w:trPr>
        <w:tc>
          <w:tcPr>
            <w:tcW w:w="4788" w:type="dxa"/>
            <w:shd w:val="clear" w:color="auto" w:fill="D3DFEE"/>
            <w:tcMar>
              <w:top w:w="0" w:type="dxa"/>
              <w:left w:w="108" w:type="dxa"/>
              <w:bottom w:w="0" w:type="dxa"/>
              <w:right w:w="108" w:type="dxa"/>
            </w:tcMar>
            <w:vAlign w:val="center"/>
            <w:hideMark/>
          </w:tcPr>
          <w:p w:rsidR="002909D5" w:rsidRDefault="002909D5">
            <w:pPr>
              <w:pStyle w:val="NormalWeb"/>
              <w:spacing w:before="0" w:beforeAutospacing="0" w:after="0" w:afterAutospacing="0"/>
              <w:jc w:val="center"/>
              <w:rPr>
                <w:rFonts w:ascii="Calibri" w:hAnsi="Calibri"/>
                <w:sz w:val="22"/>
                <w:szCs w:val="22"/>
                <w:lang w:eastAsia="en-US"/>
              </w:rPr>
            </w:pPr>
            <w:proofErr w:type="spellStart"/>
            <w:r>
              <w:rPr>
                <w:rFonts w:ascii="Calibri" w:hAnsi="Calibri"/>
                <w:color w:val="365F91"/>
                <w:sz w:val="22"/>
                <w:szCs w:val="22"/>
                <w:lang w:eastAsia="en-US"/>
              </w:rPr>
              <w:t>Trentino</w:t>
            </w:r>
            <w:proofErr w:type="spellEnd"/>
            <w:r>
              <w:rPr>
                <w:rFonts w:ascii="Calibri" w:hAnsi="Calibri"/>
                <w:color w:val="365F91"/>
                <w:sz w:val="22"/>
                <w:szCs w:val="22"/>
                <w:lang w:eastAsia="en-US"/>
              </w:rPr>
              <w:t xml:space="preserve">, </w:t>
            </w:r>
            <w:proofErr w:type="spellStart"/>
            <w:r>
              <w:rPr>
                <w:rFonts w:ascii="Calibri" w:hAnsi="Calibri"/>
                <w:color w:val="365F91"/>
                <w:sz w:val="22"/>
                <w:szCs w:val="22"/>
                <w:lang w:eastAsia="en-US"/>
              </w:rPr>
              <w:t>Piemonte</w:t>
            </w:r>
            <w:proofErr w:type="spellEnd"/>
            <w:r>
              <w:rPr>
                <w:rFonts w:ascii="Calibri" w:hAnsi="Calibri"/>
                <w:color w:val="365F91"/>
                <w:sz w:val="22"/>
                <w:szCs w:val="22"/>
                <w:lang w:eastAsia="en-US"/>
              </w:rPr>
              <w:t>, Tuscany (IT)</w:t>
            </w:r>
          </w:p>
        </w:tc>
        <w:tc>
          <w:tcPr>
            <w:tcW w:w="4788" w:type="dxa"/>
            <w:shd w:val="clear" w:color="auto" w:fill="D3DFEE"/>
            <w:tcMar>
              <w:top w:w="0" w:type="dxa"/>
              <w:left w:w="108" w:type="dxa"/>
              <w:bottom w:w="0" w:type="dxa"/>
              <w:right w:w="108" w:type="dxa"/>
            </w:tcMar>
            <w:vAlign w:val="center"/>
            <w:hideMark/>
          </w:tcPr>
          <w:p w:rsidR="002909D5" w:rsidRDefault="002909D5">
            <w:pPr>
              <w:pStyle w:val="NormalWeb"/>
              <w:spacing w:before="0" w:beforeAutospacing="0" w:after="0" w:afterAutospacing="0"/>
              <w:jc w:val="center"/>
              <w:rPr>
                <w:rFonts w:ascii="Calibri" w:hAnsi="Calibri"/>
                <w:sz w:val="22"/>
                <w:szCs w:val="22"/>
                <w:lang w:eastAsia="en-US"/>
              </w:rPr>
            </w:pPr>
            <w:r>
              <w:rPr>
                <w:rFonts w:ascii="Calibri" w:hAnsi="Calibri"/>
                <w:color w:val="365F91"/>
                <w:sz w:val="22"/>
                <w:szCs w:val="22"/>
                <w:lang w:eastAsia="en-US"/>
              </w:rPr>
              <w:t>Autumn</w:t>
            </w:r>
          </w:p>
        </w:tc>
      </w:tr>
      <w:tr w:rsidR="002909D5" w:rsidTr="002909D5">
        <w:trPr>
          <w:jc w:val="center"/>
        </w:trPr>
        <w:tc>
          <w:tcPr>
            <w:tcW w:w="4788" w:type="dxa"/>
            <w:tcMar>
              <w:top w:w="0" w:type="dxa"/>
              <w:left w:w="108" w:type="dxa"/>
              <w:bottom w:w="0" w:type="dxa"/>
              <w:right w:w="108" w:type="dxa"/>
            </w:tcMar>
            <w:vAlign w:val="center"/>
            <w:hideMark/>
          </w:tcPr>
          <w:p w:rsidR="002909D5" w:rsidRDefault="002909D5">
            <w:pPr>
              <w:pStyle w:val="NormalWeb"/>
              <w:spacing w:before="0" w:beforeAutospacing="0" w:after="0" w:afterAutospacing="0"/>
              <w:jc w:val="center"/>
              <w:rPr>
                <w:rFonts w:ascii="Calibri" w:hAnsi="Calibri"/>
                <w:sz w:val="22"/>
                <w:szCs w:val="22"/>
                <w:lang w:eastAsia="en-US"/>
              </w:rPr>
            </w:pPr>
            <w:proofErr w:type="spellStart"/>
            <w:r>
              <w:rPr>
                <w:rFonts w:ascii="Calibri" w:hAnsi="Calibri"/>
                <w:color w:val="365F91"/>
                <w:sz w:val="22"/>
                <w:szCs w:val="22"/>
                <w:lang w:eastAsia="en-US"/>
              </w:rPr>
              <w:t>Akershus</w:t>
            </w:r>
            <w:proofErr w:type="spellEnd"/>
            <w:r>
              <w:rPr>
                <w:rFonts w:ascii="Calibri" w:hAnsi="Calibri"/>
                <w:color w:val="365F91"/>
                <w:sz w:val="22"/>
                <w:szCs w:val="22"/>
                <w:lang w:eastAsia="en-US"/>
              </w:rPr>
              <w:t xml:space="preserve"> (NO)</w:t>
            </w:r>
          </w:p>
        </w:tc>
        <w:tc>
          <w:tcPr>
            <w:tcW w:w="4788" w:type="dxa"/>
            <w:tcMar>
              <w:top w:w="0" w:type="dxa"/>
              <w:left w:w="108" w:type="dxa"/>
              <w:bottom w:w="0" w:type="dxa"/>
              <w:right w:w="108" w:type="dxa"/>
            </w:tcMar>
            <w:vAlign w:val="center"/>
            <w:hideMark/>
          </w:tcPr>
          <w:p w:rsidR="002909D5" w:rsidRDefault="002909D5">
            <w:pPr>
              <w:pStyle w:val="NormalWeb"/>
              <w:spacing w:before="0" w:beforeAutospacing="0" w:after="0" w:afterAutospacing="0"/>
              <w:jc w:val="center"/>
              <w:rPr>
                <w:rFonts w:ascii="Calibri" w:hAnsi="Calibri"/>
                <w:sz w:val="22"/>
                <w:szCs w:val="22"/>
                <w:lang w:eastAsia="en-US"/>
              </w:rPr>
            </w:pPr>
            <w:r>
              <w:rPr>
                <w:rFonts w:ascii="Calibri" w:hAnsi="Calibri"/>
                <w:color w:val="365F91"/>
                <w:sz w:val="22"/>
                <w:szCs w:val="22"/>
                <w:lang w:eastAsia="en-US"/>
              </w:rPr>
              <w:t>postponed in 2014</w:t>
            </w:r>
          </w:p>
        </w:tc>
      </w:tr>
      <w:tr w:rsidR="002909D5" w:rsidTr="002909D5">
        <w:trPr>
          <w:jc w:val="center"/>
        </w:trPr>
        <w:tc>
          <w:tcPr>
            <w:tcW w:w="4788" w:type="dxa"/>
            <w:shd w:val="clear" w:color="auto" w:fill="D3DFEE"/>
            <w:tcMar>
              <w:top w:w="0" w:type="dxa"/>
              <w:left w:w="108" w:type="dxa"/>
              <w:bottom w:w="0" w:type="dxa"/>
              <w:right w:w="108" w:type="dxa"/>
            </w:tcMar>
            <w:vAlign w:val="center"/>
            <w:hideMark/>
          </w:tcPr>
          <w:p w:rsidR="002909D5" w:rsidRDefault="002909D5">
            <w:pPr>
              <w:pStyle w:val="NormalWeb"/>
              <w:spacing w:before="0" w:beforeAutospacing="0" w:after="0" w:afterAutospacing="0"/>
              <w:jc w:val="center"/>
              <w:rPr>
                <w:rFonts w:ascii="Calibri" w:hAnsi="Calibri"/>
                <w:sz w:val="22"/>
                <w:szCs w:val="22"/>
                <w:lang w:eastAsia="en-US"/>
              </w:rPr>
            </w:pPr>
            <w:r>
              <w:rPr>
                <w:rFonts w:ascii="Calibri" w:hAnsi="Calibri"/>
                <w:color w:val="365F91"/>
                <w:sz w:val="22"/>
                <w:szCs w:val="22"/>
                <w:lang w:eastAsia="en-US"/>
              </w:rPr>
              <w:t>Riga (LV)</w:t>
            </w:r>
          </w:p>
        </w:tc>
        <w:tc>
          <w:tcPr>
            <w:tcW w:w="4788" w:type="dxa"/>
            <w:shd w:val="clear" w:color="auto" w:fill="D3DFEE"/>
            <w:tcMar>
              <w:top w:w="0" w:type="dxa"/>
              <w:left w:w="108" w:type="dxa"/>
              <w:bottom w:w="0" w:type="dxa"/>
              <w:right w:w="108" w:type="dxa"/>
            </w:tcMar>
            <w:vAlign w:val="center"/>
            <w:hideMark/>
          </w:tcPr>
          <w:p w:rsidR="002909D5" w:rsidRDefault="002909D5">
            <w:pPr>
              <w:pStyle w:val="NormalWeb"/>
              <w:spacing w:before="0" w:beforeAutospacing="0" w:after="0" w:afterAutospacing="0"/>
              <w:jc w:val="center"/>
              <w:rPr>
                <w:rFonts w:ascii="Calibri" w:hAnsi="Calibri"/>
                <w:sz w:val="22"/>
                <w:szCs w:val="22"/>
                <w:lang w:eastAsia="en-US"/>
              </w:rPr>
            </w:pPr>
            <w:r>
              <w:rPr>
                <w:rFonts w:ascii="Calibri" w:hAnsi="Calibri"/>
                <w:color w:val="365F91"/>
                <w:sz w:val="22"/>
                <w:szCs w:val="22"/>
                <w:lang w:eastAsia="en-US"/>
              </w:rPr>
              <w:t>17-20 October</w:t>
            </w:r>
          </w:p>
        </w:tc>
      </w:tr>
      <w:tr w:rsidR="002909D5" w:rsidTr="002909D5">
        <w:trPr>
          <w:jc w:val="center"/>
        </w:trPr>
        <w:tc>
          <w:tcPr>
            <w:tcW w:w="4788" w:type="dxa"/>
            <w:tcBorders>
              <w:top w:val="nil"/>
              <w:left w:val="nil"/>
              <w:bottom w:val="single" w:sz="8" w:space="0" w:color="4F81BD"/>
              <w:right w:val="nil"/>
            </w:tcBorders>
            <w:tcMar>
              <w:top w:w="0" w:type="dxa"/>
              <w:left w:w="108" w:type="dxa"/>
              <w:bottom w:w="0" w:type="dxa"/>
              <w:right w:w="108" w:type="dxa"/>
            </w:tcMar>
            <w:vAlign w:val="center"/>
            <w:hideMark/>
          </w:tcPr>
          <w:p w:rsidR="002909D5" w:rsidRDefault="002909D5">
            <w:pPr>
              <w:pStyle w:val="NormalWeb"/>
              <w:spacing w:before="0" w:beforeAutospacing="0" w:after="0" w:afterAutospacing="0"/>
              <w:jc w:val="center"/>
              <w:rPr>
                <w:rFonts w:ascii="Calibri" w:hAnsi="Calibri"/>
                <w:sz w:val="22"/>
                <w:szCs w:val="22"/>
                <w:lang w:eastAsia="en-US"/>
              </w:rPr>
            </w:pPr>
            <w:r>
              <w:rPr>
                <w:rFonts w:ascii="Calibri" w:hAnsi="Calibri"/>
                <w:color w:val="365F91"/>
                <w:sz w:val="22"/>
                <w:szCs w:val="22"/>
                <w:lang w:eastAsia="en-US"/>
              </w:rPr>
              <w:t>British Midlands (UK)</w:t>
            </w:r>
          </w:p>
        </w:tc>
        <w:tc>
          <w:tcPr>
            <w:tcW w:w="4788" w:type="dxa"/>
            <w:tcBorders>
              <w:top w:val="nil"/>
              <w:left w:val="nil"/>
              <w:bottom w:val="single" w:sz="8" w:space="0" w:color="4F81BD"/>
              <w:right w:val="nil"/>
            </w:tcBorders>
            <w:tcMar>
              <w:top w:w="0" w:type="dxa"/>
              <w:left w:w="108" w:type="dxa"/>
              <w:bottom w:w="0" w:type="dxa"/>
              <w:right w:w="108" w:type="dxa"/>
            </w:tcMar>
            <w:vAlign w:val="center"/>
            <w:hideMark/>
          </w:tcPr>
          <w:p w:rsidR="002909D5" w:rsidRDefault="002909D5">
            <w:pPr>
              <w:pStyle w:val="NormalWeb"/>
              <w:spacing w:before="0" w:beforeAutospacing="0" w:after="0" w:afterAutospacing="0"/>
              <w:jc w:val="center"/>
              <w:rPr>
                <w:rFonts w:ascii="Calibri" w:hAnsi="Calibri"/>
                <w:sz w:val="22"/>
                <w:szCs w:val="22"/>
                <w:lang w:eastAsia="en-US"/>
              </w:rPr>
            </w:pPr>
            <w:r>
              <w:rPr>
                <w:rFonts w:ascii="Calibri" w:hAnsi="Calibri"/>
                <w:color w:val="365F91"/>
                <w:sz w:val="22"/>
                <w:szCs w:val="22"/>
                <w:lang w:eastAsia="en-US"/>
              </w:rPr>
              <w:t>Autumn</w:t>
            </w:r>
          </w:p>
        </w:tc>
      </w:tr>
    </w:tbl>
    <w:p w:rsidR="002909D5" w:rsidRDefault="002909D5" w:rsidP="002909D5">
      <w:pPr>
        <w:pStyle w:val="NormalWeb"/>
        <w:spacing w:before="0" w:beforeAutospacing="0" w:after="0" w:afterAutospacing="0"/>
        <w:rPr>
          <w:rFonts w:ascii="Calibri" w:hAnsi="Calibri" w:cs="Arial"/>
          <w:sz w:val="22"/>
          <w:szCs w:val="22"/>
        </w:rPr>
      </w:pPr>
      <w:r>
        <w:rPr>
          <w:rFonts w:ascii="Calibri" w:hAnsi="Calibri" w:cs="Arial"/>
          <w:sz w:val="22"/>
          <w:szCs w:val="22"/>
        </w:rPr>
        <w:t> </w:t>
      </w:r>
    </w:p>
    <w:p w:rsidR="002909D5" w:rsidRPr="002909D5" w:rsidRDefault="002909D5" w:rsidP="002909D5">
      <w:pPr>
        <w:ind w:right="-2"/>
        <w:jc w:val="both"/>
        <w:rPr>
          <w:rFonts w:asciiTheme="minorHAnsi" w:hAnsiTheme="minorHAnsi"/>
          <w:sz w:val="24"/>
          <w:szCs w:val="24"/>
          <w:lang w:eastAsia="en-GB"/>
        </w:rPr>
      </w:pPr>
      <w:r>
        <w:rPr>
          <w:rFonts w:asciiTheme="minorHAnsi" w:hAnsiTheme="minorHAnsi"/>
          <w:sz w:val="24"/>
          <w:szCs w:val="24"/>
          <w:lang w:eastAsia="en-GB"/>
        </w:rPr>
        <w:t>Some support documents have been developed for these workshops:</w:t>
      </w:r>
    </w:p>
    <w:p w:rsidR="002909D5" w:rsidRPr="002909D5" w:rsidRDefault="002909D5" w:rsidP="002909D5">
      <w:pPr>
        <w:pStyle w:val="ListParagraph"/>
        <w:numPr>
          <w:ilvl w:val="0"/>
          <w:numId w:val="18"/>
        </w:numPr>
        <w:ind w:right="-2"/>
        <w:jc w:val="both"/>
        <w:rPr>
          <w:rFonts w:asciiTheme="minorHAnsi" w:hAnsiTheme="minorHAnsi"/>
          <w:sz w:val="24"/>
          <w:szCs w:val="24"/>
          <w:lang w:eastAsia="en-GB"/>
        </w:rPr>
      </w:pPr>
      <w:r w:rsidRPr="002909D5">
        <w:rPr>
          <w:rFonts w:asciiTheme="minorHAnsi" w:hAnsiTheme="minorHAnsi"/>
          <w:sz w:val="24"/>
          <w:szCs w:val="24"/>
          <w:lang w:eastAsia="en-GB"/>
        </w:rPr>
        <w:t>Standard Agenda</w:t>
      </w:r>
    </w:p>
    <w:p w:rsidR="002909D5" w:rsidRPr="002909D5" w:rsidRDefault="002909D5" w:rsidP="002909D5">
      <w:pPr>
        <w:pStyle w:val="ListParagraph"/>
        <w:numPr>
          <w:ilvl w:val="0"/>
          <w:numId w:val="18"/>
        </w:numPr>
        <w:ind w:right="-2"/>
        <w:jc w:val="both"/>
        <w:rPr>
          <w:rFonts w:asciiTheme="minorHAnsi" w:hAnsiTheme="minorHAnsi"/>
          <w:sz w:val="24"/>
          <w:szCs w:val="24"/>
          <w:lang w:eastAsia="en-GB"/>
        </w:rPr>
      </w:pPr>
      <w:r w:rsidRPr="002909D5">
        <w:rPr>
          <w:rFonts w:asciiTheme="minorHAnsi" w:hAnsiTheme="minorHAnsi"/>
          <w:sz w:val="24"/>
          <w:szCs w:val="24"/>
          <w:lang w:eastAsia="en-GB"/>
        </w:rPr>
        <w:t xml:space="preserve">Preparation document (draft invitation and recommendations) </w:t>
      </w:r>
    </w:p>
    <w:p w:rsidR="002909D5" w:rsidRPr="002909D5" w:rsidRDefault="002909D5" w:rsidP="002909D5">
      <w:pPr>
        <w:pStyle w:val="ListParagraph"/>
        <w:numPr>
          <w:ilvl w:val="0"/>
          <w:numId w:val="18"/>
        </w:numPr>
        <w:ind w:right="-2"/>
        <w:jc w:val="both"/>
        <w:rPr>
          <w:rFonts w:asciiTheme="minorHAnsi" w:hAnsiTheme="minorHAnsi"/>
          <w:sz w:val="24"/>
          <w:szCs w:val="24"/>
          <w:lang w:eastAsia="en-GB"/>
        </w:rPr>
      </w:pPr>
      <w:r w:rsidRPr="002909D5">
        <w:rPr>
          <w:rFonts w:asciiTheme="minorHAnsi" w:hAnsiTheme="minorHAnsi"/>
          <w:sz w:val="24"/>
          <w:szCs w:val="24"/>
          <w:lang w:eastAsia="en-GB"/>
        </w:rPr>
        <w:t>Information packs translated to workshop languages (Dutch translator needed!)</w:t>
      </w:r>
    </w:p>
    <w:p w:rsidR="004D157C" w:rsidRDefault="002909D5" w:rsidP="002909D5">
      <w:pPr>
        <w:ind w:right="-2"/>
        <w:jc w:val="both"/>
        <w:rPr>
          <w:rFonts w:asciiTheme="minorHAnsi" w:hAnsiTheme="minorHAnsi"/>
          <w:sz w:val="24"/>
          <w:szCs w:val="24"/>
          <w:lang w:eastAsia="en-GB"/>
        </w:rPr>
      </w:pPr>
      <w:r>
        <w:rPr>
          <w:rFonts w:asciiTheme="minorHAnsi" w:hAnsiTheme="minorHAnsi"/>
          <w:sz w:val="24"/>
          <w:szCs w:val="24"/>
          <w:lang w:eastAsia="en-GB"/>
        </w:rPr>
        <w:lastRenderedPageBreak/>
        <w:t xml:space="preserve">Partners need to inform </w:t>
      </w:r>
      <w:r w:rsidRPr="002909D5">
        <w:rPr>
          <w:rFonts w:asciiTheme="minorHAnsi" w:hAnsiTheme="minorHAnsi"/>
          <w:sz w:val="24"/>
          <w:szCs w:val="24"/>
          <w:lang w:eastAsia="en-GB"/>
        </w:rPr>
        <w:t xml:space="preserve">COGEN/ </w:t>
      </w:r>
      <w:proofErr w:type="spellStart"/>
      <w:r w:rsidRPr="002909D5">
        <w:rPr>
          <w:rFonts w:asciiTheme="minorHAnsi" w:hAnsiTheme="minorHAnsi"/>
          <w:sz w:val="24"/>
          <w:szCs w:val="24"/>
          <w:lang w:eastAsia="en-GB"/>
        </w:rPr>
        <w:t>HyER</w:t>
      </w:r>
      <w:proofErr w:type="spellEnd"/>
      <w:r w:rsidRPr="002909D5">
        <w:rPr>
          <w:rFonts w:asciiTheme="minorHAnsi" w:hAnsiTheme="minorHAnsi"/>
          <w:sz w:val="24"/>
          <w:szCs w:val="24"/>
          <w:lang w:eastAsia="en-GB"/>
        </w:rPr>
        <w:t xml:space="preserve"> about </w:t>
      </w:r>
      <w:r>
        <w:rPr>
          <w:rFonts w:asciiTheme="minorHAnsi" w:hAnsiTheme="minorHAnsi"/>
          <w:sz w:val="24"/>
          <w:szCs w:val="24"/>
          <w:lang w:eastAsia="en-GB"/>
        </w:rPr>
        <w:t>their</w:t>
      </w:r>
      <w:r w:rsidRPr="002909D5">
        <w:rPr>
          <w:rFonts w:asciiTheme="minorHAnsi" w:hAnsiTheme="minorHAnsi"/>
          <w:sz w:val="24"/>
          <w:szCs w:val="24"/>
          <w:lang w:eastAsia="en-GB"/>
        </w:rPr>
        <w:t xml:space="preserve"> interest in participating</w:t>
      </w:r>
      <w:r>
        <w:rPr>
          <w:rFonts w:asciiTheme="minorHAnsi" w:hAnsiTheme="minorHAnsi"/>
          <w:sz w:val="24"/>
          <w:szCs w:val="24"/>
          <w:lang w:eastAsia="en-GB"/>
        </w:rPr>
        <w:t xml:space="preserve">. Also it is important to know whether the regions are interesting for the partners or not, or if they would like to have a workshop in any other region. </w:t>
      </w:r>
    </w:p>
    <w:p w:rsidR="00811AA8" w:rsidRDefault="00811AA8" w:rsidP="002909D5">
      <w:pPr>
        <w:tabs>
          <w:tab w:val="left" w:pos="1770"/>
        </w:tabs>
        <w:ind w:right="-2"/>
        <w:jc w:val="both"/>
        <w:rPr>
          <w:rFonts w:asciiTheme="minorHAnsi" w:hAnsiTheme="minorHAnsi"/>
          <w:sz w:val="24"/>
          <w:szCs w:val="24"/>
        </w:rPr>
      </w:pPr>
    </w:p>
    <w:p w:rsidR="004D157C" w:rsidRDefault="002909D5" w:rsidP="002909D5">
      <w:pPr>
        <w:tabs>
          <w:tab w:val="left" w:pos="1770"/>
        </w:tabs>
        <w:ind w:right="-2"/>
        <w:jc w:val="both"/>
        <w:rPr>
          <w:rFonts w:asciiTheme="minorHAnsi" w:hAnsiTheme="minorHAnsi"/>
          <w:sz w:val="24"/>
          <w:szCs w:val="24"/>
        </w:rPr>
      </w:pPr>
      <w:r>
        <w:rPr>
          <w:rFonts w:asciiTheme="minorHAnsi" w:hAnsiTheme="minorHAnsi"/>
          <w:sz w:val="24"/>
          <w:szCs w:val="24"/>
        </w:rPr>
        <w:t xml:space="preserve">The upcoming important actions for this WP are: </w:t>
      </w:r>
    </w:p>
    <w:p w:rsidR="006F7550" w:rsidRPr="002909D5" w:rsidRDefault="00DA567A" w:rsidP="002909D5">
      <w:pPr>
        <w:numPr>
          <w:ilvl w:val="0"/>
          <w:numId w:val="19"/>
        </w:numPr>
        <w:tabs>
          <w:tab w:val="left" w:pos="1770"/>
        </w:tabs>
        <w:ind w:right="-2"/>
        <w:jc w:val="both"/>
        <w:rPr>
          <w:rFonts w:asciiTheme="minorHAnsi" w:hAnsiTheme="minorHAnsi"/>
          <w:sz w:val="24"/>
          <w:szCs w:val="24"/>
        </w:rPr>
      </w:pPr>
      <w:r w:rsidRPr="002909D5">
        <w:rPr>
          <w:rFonts w:asciiTheme="minorHAnsi" w:hAnsiTheme="minorHAnsi"/>
          <w:sz w:val="24"/>
          <w:szCs w:val="24"/>
        </w:rPr>
        <w:t xml:space="preserve">Next Communication Call </w:t>
      </w:r>
      <w:r w:rsidR="002909D5">
        <w:rPr>
          <w:rFonts w:asciiTheme="minorHAnsi" w:hAnsiTheme="minorHAnsi"/>
          <w:sz w:val="24"/>
          <w:szCs w:val="24"/>
        </w:rPr>
        <w:t xml:space="preserve">– to be scheduled and inform the partners </w:t>
      </w:r>
    </w:p>
    <w:p w:rsidR="006F7550" w:rsidRPr="002909D5" w:rsidRDefault="00DA567A" w:rsidP="002909D5">
      <w:pPr>
        <w:numPr>
          <w:ilvl w:val="0"/>
          <w:numId w:val="19"/>
        </w:numPr>
        <w:tabs>
          <w:tab w:val="left" w:pos="1770"/>
        </w:tabs>
        <w:ind w:right="-2"/>
        <w:jc w:val="both"/>
        <w:rPr>
          <w:rFonts w:asciiTheme="minorHAnsi" w:hAnsiTheme="minorHAnsi"/>
          <w:sz w:val="24"/>
          <w:szCs w:val="24"/>
        </w:rPr>
      </w:pPr>
      <w:r w:rsidRPr="002909D5">
        <w:rPr>
          <w:rFonts w:asciiTheme="minorHAnsi" w:hAnsiTheme="minorHAnsi"/>
          <w:sz w:val="24"/>
          <w:szCs w:val="24"/>
        </w:rPr>
        <w:t>National Workshops</w:t>
      </w:r>
      <w:r w:rsidR="00811AA8">
        <w:rPr>
          <w:rFonts w:asciiTheme="minorHAnsi" w:hAnsiTheme="minorHAnsi"/>
          <w:sz w:val="24"/>
          <w:szCs w:val="24"/>
        </w:rPr>
        <w:t xml:space="preserve"> – inform COGEN/ </w:t>
      </w:r>
      <w:proofErr w:type="spellStart"/>
      <w:r w:rsidR="00811AA8">
        <w:rPr>
          <w:rFonts w:asciiTheme="minorHAnsi" w:hAnsiTheme="minorHAnsi"/>
          <w:sz w:val="24"/>
          <w:szCs w:val="24"/>
        </w:rPr>
        <w:t>HyER</w:t>
      </w:r>
      <w:proofErr w:type="spellEnd"/>
      <w:r w:rsidR="00811AA8">
        <w:rPr>
          <w:rFonts w:asciiTheme="minorHAnsi" w:hAnsiTheme="minorHAnsi"/>
          <w:sz w:val="24"/>
          <w:szCs w:val="24"/>
        </w:rPr>
        <w:t xml:space="preserve"> of the interest in attending or involving another region. </w:t>
      </w:r>
    </w:p>
    <w:p w:rsidR="006F7550" w:rsidRPr="002909D5" w:rsidRDefault="00DA567A" w:rsidP="002909D5">
      <w:pPr>
        <w:numPr>
          <w:ilvl w:val="0"/>
          <w:numId w:val="19"/>
        </w:numPr>
        <w:tabs>
          <w:tab w:val="left" w:pos="1770"/>
        </w:tabs>
        <w:ind w:right="-2"/>
        <w:jc w:val="both"/>
        <w:rPr>
          <w:rFonts w:asciiTheme="minorHAnsi" w:hAnsiTheme="minorHAnsi"/>
          <w:sz w:val="24"/>
          <w:szCs w:val="24"/>
        </w:rPr>
      </w:pPr>
      <w:r w:rsidRPr="002909D5">
        <w:rPr>
          <w:rFonts w:asciiTheme="minorHAnsi" w:hAnsiTheme="minorHAnsi"/>
          <w:sz w:val="24"/>
          <w:szCs w:val="24"/>
        </w:rPr>
        <w:t>Input for the Newsflash</w:t>
      </w:r>
    </w:p>
    <w:p w:rsidR="006F7550" w:rsidRPr="002909D5" w:rsidRDefault="00DA567A" w:rsidP="002909D5">
      <w:pPr>
        <w:numPr>
          <w:ilvl w:val="0"/>
          <w:numId w:val="19"/>
        </w:numPr>
        <w:tabs>
          <w:tab w:val="left" w:pos="1770"/>
        </w:tabs>
        <w:ind w:right="-2"/>
        <w:jc w:val="both"/>
        <w:rPr>
          <w:rFonts w:asciiTheme="minorHAnsi" w:hAnsiTheme="minorHAnsi"/>
          <w:sz w:val="24"/>
          <w:szCs w:val="24"/>
        </w:rPr>
      </w:pPr>
      <w:r w:rsidRPr="002909D5">
        <w:rPr>
          <w:rFonts w:asciiTheme="minorHAnsi" w:hAnsiTheme="minorHAnsi"/>
          <w:sz w:val="24"/>
          <w:szCs w:val="24"/>
        </w:rPr>
        <w:t>Cases Studies</w:t>
      </w:r>
      <w:r w:rsidR="002909D5">
        <w:rPr>
          <w:rFonts w:asciiTheme="minorHAnsi" w:hAnsiTheme="minorHAnsi"/>
          <w:sz w:val="24"/>
          <w:szCs w:val="24"/>
        </w:rPr>
        <w:t xml:space="preserve"> – send them to COGEN / DCHT</w:t>
      </w:r>
    </w:p>
    <w:p w:rsidR="006F7550" w:rsidRPr="002909D5" w:rsidRDefault="00DA567A" w:rsidP="002909D5">
      <w:pPr>
        <w:numPr>
          <w:ilvl w:val="0"/>
          <w:numId w:val="19"/>
        </w:numPr>
        <w:tabs>
          <w:tab w:val="left" w:pos="1770"/>
        </w:tabs>
        <w:ind w:right="-2"/>
        <w:jc w:val="both"/>
        <w:rPr>
          <w:rFonts w:asciiTheme="minorHAnsi" w:hAnsiTheme="minorHAnsi"/>
          <w:sz w:val="24"/>
          <w:szCs w:val="24"/>
        </w:rPr>
      </w:pPr>
      <w:r w:rsidRPr="002909D5">
        <w:rPr>
          <w:rFonts w:asciiTheme="minorHAnsi" w:hAnsiTheme="minorHAnsi"/>
          <w:sz w:val="24"/>
          <w:szCs w:val="24"/>
        </w:rPr>
        <w:t>Update of the Communication Plan for 2014</w:t>
      </w:r>
    </w:p>
    <w:p w:rsidR="006F7550" w:rsidRPr="002909D5" w:rsidRDefault="00DA567A" w:rsidP="002909D5">
      <w:pPr>
        <w:numPr>
          <w:ilvl w:val="0"/>
          <w:numId w:val="19"/>
        </w:numPr>
        <w:tabs>
          <w:tab w:val="left" w:pos="1770"/>
        </w:tabs>
        <w:ind w:right="-2"/>
        <w:jc w:val="both"/>
        <w:rPr>
          <w:rFonts w:asciiTheme="minorHAnsi" w:hAnsiTheme="minorHAnsi"/>
          <w:sz w:val="24"/>
          <w:szCs w:val="24"/>
        </w:rPr>
      </w:pPr>
      <w:r w:rsidRPr="002909D5">
        <w:rPr>
          <w:rFonts w:asciiTheme="minorHAnsi" w:hAnsiTheme="minorHAnsi"/>
          <w:sz w:val="24"/>
          <w:szCs w:val="24"/>
        </w:rPr>
        <w:t xml:space="preserve">Presentations and Articles </w:t>
      </w:r>
    </w:p>
    <w:p w:rsidR="00A67DCF" w:rsidRDefault="00A67DCF" w:rsidP="004A5EAD">
      <w:pPr>
        <w:ind w:right="-2"/>
        <w:jc w:val="both"/>
        <w:rPr>
          <w:rFonts w:asciiTheme="minorHAnsi" w:hAnsiTheme="minorHAnsi"/>
          <w:sz w:val="24"/>
          <w:szCs w:val="24"/>
          <w:lang w:val="en-US" w:eastAsia="en-GB"/>
        </w:rPr>
      </w:pPr>
    </w:p>
    <w:p w:rsidR="00A67DCF" w:rsidRPr="00A67DCF" w:rsidRDefault="00A67DCF" w:rsidP="004A5EAD">
      <w:pPr>
        <w:ind w:right="-2"/>
        <w:jc w:val="both"/>
        <w:rPr>
          <w:rFonts w:asciiTheme="minorHAnsi" w:hAnsiTheme="minorHAnsi"/>
          <w:b/>
          <w:sz w:val="30"/>
          <w:szCs w:val="30"/>
          <w:lang w:eastAsia="en-GB"/>
        </w:rPr>
      </w:pPr>
      <w:r w:rsidRPr="00A67DCF">
        <w:rPr>
          <w:rFonts w:asciiTheme="minorHAnsi" w:hAnsiTheme="minorHAnsi"/>
          <w:b/>
          <w:sz w:val="30"/>
          <w:szCs w:val="30"/>
          <w:lang w:eastAsia="en-GB"/>
        </w:rPr>
        <w:t xml:space="preserve">ANY OTHER BUSINESS </w:t>
      </w:r>
    </w:p>
    <w:p w:rsidR="00196766" w:rsidRDefault="00196766" w:rsidP="00A67DCF">
      <w:pPr>
        <w:jc w:val="both"/>
        <w:rPr>
          <w:rFonts w:asciiTheme="minorHAnsi" w:hAnsiTheme="minorHAnsi"/>
          <w:sz w:val="24"/>
          <w:szCs w:val="24"/>
        </w:rPr>
      </w:pPr>
      <w:r>
        <w:rPr>
          <w:rFonts w:asciiTheme="minorHAnsi" w:hAnsiTheme="minorHAnsi"/>
          <w:sz w:val="24"/>
          <w:szCs w:val="24"/>
          <w:lang w:val="en-US"/>
        </w:rPr>
        <w:t xml:space="preserve">Mirela </w:t>
      </w:r>
      <w:proofErr w:type="spellStart"/>
      <w:r>
        <w:rPr>
          <w:rFonts w:asciiTheme="minorHAnsi" w:hAnsiTheme="minorHAnsi"/>
          <w:sz w:val="24"/>
          <w:szCs w:val="24"/>
          <w:lang w:val="en-US"/>
        </w:rPr>
        <w:t>Atanasiu</w:t>
      </w:r>
      <w:proofErr w:type="spellEnd"/>
      <w:r>
        <w:rPr>
          <w:rFonts w:asciiTheme="minorHAnsi" w:hAnsiTheme="minorHAnsi"/>
          <w:sz w:val="24"/>
          <w:szCs w:val="24"/>
          <w:lang w:val="en-US"/>
        </w:rPr>
        <w:t xml:space="preserve">, the project officer form the FCH JU, presented Horizon 2020, the financial instrument for the </w:t>
      </w:r>
      <w:r w:rsidRPr="00196766">
        <w:rPr>
          <w:rFonts w:asciiTheme="minorHAnsi" w:hAnsiTheme="minorHAnsi"/>
          <w:sz w:val="24"/>
          <w:szCs w:val="24"/>
        </w:rPr>
        <w:t>EU Framework Programme for Research and Innovation</w:t>
      </w:r>
      <w:r>
        <w:rPr>
          <w:rFonts w:asciiTheme="minorHAnsi" w:hAnsiTheme="minorHAnsi"/>
          <w:sz w:val="24"/>
          <w:szCs w:val="24"/>
        </w:rPr>
        <w:t xml:space="preserve">. She explained how that will affect the FCH JU funding and programs. </w:t>
      </w:r>
    </w:p>
    <w:p w:rsidR="00196766" w:rsidRDefault="00196766" w:rsidP="00A67DCF">
      <w:pPr>
        <w:jc w:val="both"/>
        <w:rPr>
          <w:rFonts w:asciiTheme="minorHAnsi" w:hAnsiTheme="minorHAnsi"/>
          <w:sz w:val="24"/>
          <w:szCs w:val="24"/>
        </w:rPr>
      </w:pPr>
      <w:r>
        <w:rPr>
          <w:rFonts w:asciiTheme="minorHAnsi" w:hAnsiTheme="minorHAnsi"/>
          <w:sz w:val="24"/>
          <w:szCs w:val="24"/>
        </w:rPr>
        <w:t>On a different point, it was also presented the “</w:t>
      </w:r>
      <w:r w:rsidRPr="00196766">
        <w:rPr>
          <w:rFonts w:asciiTheme="minorHAnsi" w:hAnsiTheme="minorHAnsi"/>
          <w:sz w:val="24"/>
          <w:szCs w:val="24"/>
        </w:rPr>
        <w:t>Distributed gene</w:t>
      </w:r>
      <w:r>
        <w:rPr>
          <w:rFonts w:asciiTheme="minorHAnsi" w:hAnsiTheme="minorHAnsi"/>
          <w:sz w:val="24"/>
          <w:szCs w:val="24"/>
        </w:rPr>
        <w:t xml:space="preserve">ration coalition building study” by element energy (presentation attached). </w:t>
      </w:r>
      <w:r w:rsidRPr="00196766">
        <w:rPr>
          <w:rFonts w:asciiTheme="minorHAnsi" w:hAnsiTheme="minorHAnsi"/>
          <w:sz w:val="24"/>
          <w:szCs w:val="24"/>
        </w:rPr>
        <w:t>The aim of this study is to provide direction to policy makers and investors in supporting the commercialisation of fuel ce</w:t>
      </w:r>
      <w:r w:rsidR="00F27F96">
        <w:rPr>
          <w:rFonts w:asciiTheme="minorHAnsi" w:hAnsiTheme="minorHAnsi"/>
          <w:sz w:val="24"/>
          <w:szCs w:val="24"/>
        </w:rPr>
        <w:t xml:space="preserve">ll-based distributed generation. </w:t>
      </w:r>
      <w:r w:rsidRPr="00196766">
        <w:rPr>
          <w:rFonts w:asciiTheme="minorHAnsi" w:hAnsiTheme="minorHAnsi"/>
          <w:sz w:val="24"/>
          <w:szCs w:val="24"/>
        </w:rPr>
        <w:t>The coalition building exercise will look to ensure widespread stakeholder buy-in into the proposed study</w:t>
      </w:r>
      <w:r w:rsidR="00F27F96">
        <w:rPr>
          <w:rFonts w:asciiTheme="minorHAnsi" w:hAnsiTheme="minorHAnsi"/>
          <w:sz w:val="24"/>
          <w:szCs w:val="24"/>
        </w:rPr>
        <w:t>.</w:t>
      </w:r>
    </w:p>
    <w:p w:rsidR="00A67DCF" w:rsidRPr="004A5EAD" w:rsidRDefault="00A67DCF" w:rsidP="004A5EAD">
      <w:pPr>
        <w:ind w:right="-2"/>
        <w:jc w:val="both"/>
        <w:rPr>
          <w:rFonts w:asciiTheme="minorHAnsi" w:hAnsiTheme="minorHAnsi"/>
          <w:sz w:val="24"/>
          <w:szCs w:val="24"/>
          <w:lang w:val="en-US" w:eastAsia="en-GB"/>
        </w:rPr>
      </w:pPr>
    </w:p>
    <w:sectPr w:rsidR="00A67DCF" w:rsidRPr="004A5EAD" w:rsidSect="00653D62">
      <w:footerReference w:type="default" r:id="rId13"/>
      <w:pgSz w:w="11906" w:h="16838" w:code="9"/>
      <w:pgMar w:top="1663" w:right="1418" w:bottom="851" w:left="1418" w:header="142" w:footer="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5E8" w:rsidRDefault="001C55E8" w:rsidP="00B82F8A">
      <w:pPr>
        <w:spacing w:before="0" w:after="0"/>
      </w:pPr>
      <w:r>
        <w:separator/>
      </w:r>
    </w:p>
  </w:endnote>
  <w:endnote w:type="continuationSeparator" w:id="0">
    <w:p w:rsidR="001C55E8" w:rsidRDefault="001C55E8" w:rsidP="00B82F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00000000" w:usb2="00000000"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C63" w:rsidRDefault="00101634" w:rsidP="001F6C63">
    <w:pPr>
      <w:pStyle w:val="Footer"/>
    </w:pPr>
  </w:p>
  <w:p w:rsidR="001F6C63" w:rsidRPr="001F6C63" w:rsidRDefault="00B82F8A" w:rsidP="001F6C63">
    <w:pPr>
      <w:pStyle w:val="Footer"/>
      <w:jc w:val="right"/>
      <w:rPr>
        <w:rStyle w:val="Hyperlink"/>
        <w:sz w:val="20"/>
      </w:rPr>
    </w:pPr>
    <w:r>
      <w:rPr>
        <w:noProof/>
        <w:color w:val="A6A6A6"/>
        <w:sz w:val="20"/>
        <w:lang w:eastAsia="en-GB"/>
      </w:rPr>
      <w:drawing>
        <wp:anchor distT="0" distB="0" distL="114300" distR="114300" simplePos="0" relativeHeight="251659264" behindDoc="1" locked="0" layoutInCell="1" allowOverlap="1" wp14:anchorId="1F554EC0" wp14:editId="26BAD12D">
          <wp:simplePos x="0" y="0"/>
          <wp:positionH relativeFrom="column">
            <wp:posOffset>-958850</wp:posOffset>
          </wp:positionH>
          <wp:positionV relativeFrom="page">
            <wp:align>bottom</wp:align>
          </wp:positionV>
          <wp:extent cx="7880350" cy="50800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03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01FE" w:rsidRPr="001F6C63">
      <w:rPr>
        <w:rStyle w:val="Hyperlink"/>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5E8" w:rsidRDefault="001C55E8" w:rsidP="00B82F8A">
      <w:pPr>
        <w:spacing w:before="0" w:after="0"/>
      </w:pPr>
      <w:r>
        <w:separator/>
      </w:r>
    </w:p>
  </w:footnote>
  <w:footnote w:type="continuationSeparator" w:id="0">
    <w:p w:rsidR="001C55E8" w:rsidRDefault="001C55E8" w:rsidP="00B82F8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F8A" w:rsidRDefault="00B82F8A">
    <w:pPr>
      <w:pStyle w:val="Header"/>
    </w:pPr>
    <w:r>
      <w:rPr>
        <w:noProof/>
        <w:lang w:eastAsia="en-GB"/>
      </w:rPr>
      <w:drawing>
        <wp:anchor distT="0" distB="0" distL="114300" distR="114300" simplePos="0" relativeHeight="251665408" behindDoc="1" locked="0" layoutInCell="1" allowOverlap="1" wp14:anchorId="2AF7CB7A" wp14:editId="7F45C475">
          <wp:simplePos x="0" y="0"/>
          <wp:positionH relativeFrom="margin">
            <wp:posOffset>3829050</wp:posOffset>
          </wp:positionH>
          <wp:positionV relativeFrom="margin">
            <wp:posOffset>-600075</wp:posOffset>
          </wp:positionV>
          <wp:extent cx="2377440" cy="53149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531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328EC519" wp14:editId="2A2C2F05">
          <wp:simplePos x="0" y="0"/>
          <wp:positionH relativeFrom="margin">
            <wp:posOffset>3662680</wp:posOffset>
          </wp:positionH>
          <wp:positionV relativeFrom="margin">
            <wp:posOffset>9930130</wp:posOffset>
          </wp:positionV>
          <wp:extent cx="2377440" cy="5314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53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F8A" w:rsidRDefault="00B82F8A">
    <w:pPr>
      <w:pStyle w:val="Header"/>
    </w:pPr>
    <w:r>
      <w:rPr>
        <w:noProof/>
        <w:lang w:eastAsia="en-GB"/>
      </w:rPr>
      <w:drawing>
        <wp:anchor distT="0" distB="0" distL="114300" distR="114300" simplePos="0" relativeHeight="251663360" behindDoc="1" locked="0" layoutInCell="1" allowOverlap="1" wp14:anchorId="7C148B9C" wp14:editId="3B3CD3BD">
          <wp:simplePos x="0" y="0"/>
          <wp:positionH relativeFrom="margin">
            <wp:posOffset>3585845</wp:posOffset>
          </wp:positionH>
          <wp:positionV relativeFrom="margin">
            <wp:posOffset>-795655</wp:posOffset>
          </wp:positionV>
          <wp:extent cx="2377440" cy="531495"/>
          <wp:effectExtent l="0" t="0" r="0" b="0"/>
          <wp:wrapTight wrapText="bothSides">
            <wp:wrapPolygon edited="0">
              <wp:start x="10558" y="0"/>
              <wp:lineTo x="2596" y="4645"/>
              <wp:lineTo x="1038" y="6968"/>
              <wp:lineTo x="1212" y="13161"/>
              <wp:lineTo x="1904" y="16258"/>
              <wp:lineTo x="2077" y="17806"/>
              <wp:lineTo x="17827" y="17806"/>
              <wp:lineTo x="18692" y="16258"/>
              <wp:lineTo x="19038" y="13161"/>
              <wp:lineTo x="21115" y="9290"/>
              <wp:lineTo x="20423" y="774"/>
              <wp:lineTo x="11596" y="0"/>
              <wp:lineTo x="1055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53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CCB"/>
    <w:multiLevelType w:val="hybridMultilevel"/>
    <w:tmpl w:val="993AC43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06064C42"/>
    <w:multiLevelType w:val="hybridMultilevel"/>
    <w:tmpl w:val="7A209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85145D"/>
    <w:multiLevelType w:val="hybridMultilevel"/>
    <w:tmpl w:val="E438F866"/>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3">
    <w:nsid w:val="1D7A7602"/>
    <w:multiLevelType w:val="hybridMultilevel"/>
    <w:tmpl w:val="0DE8C87A"/>
    <w:lvl w:ilvl="0" w:tplc="A5842DB0">
      <w:start w:val="1"/>
      <w:numFmt w:val="decimal"/>
      <w:lvlText w:val="%1."/>
      <w:lvlJc w:val="left"/>
      <w:pPr>
        <w:tabs>
          <w:tab w:val="num" w:pos="720"/>
        </w:tabs>
        <w:ind w:left="720" w:hanging="360"/>
      </w:pPr>
    </w:lvl>
    <w:lvl w:ilvl="1" w:tplc="1C147802">
      <w:start w:val="1"/>
      <w:numFmt w:val="decimal"/>
      <w:lvlText w:val="%2."/>
      <w:lvlJc w:val="left"/>
      <w:pPr>
        <w:tabs>
          <w:tab w:val="num" w:pos="1440"/>
        </w:tabs>
        <w:ind w:left="1440" w:hanging="360"/>
      </w:pPr>
    </w:lvl>
    <w:lvl w:ilvl="2" w:tplc="83944D1A" w:tentative="1">
      <w:start w:val="1"/>
      <w:numFmt w:val="decimal"/>
      <w:lvlText w:val="%3."/>
      <w:lvlJc w:val="left"/>
      <w:pPr>
        <w:tabs>
          <w:tab w:val="num" w:pos="2160"/>
        </w:tabs>
        <w:ind w:left="2160" w:hanging="360"/>
      </w:pPr>
    </w:lvl>
    <w:lvl w:ilvl="3" w:tplc="60B43B72" w:tentative="1">
      <w:start w:val="1"/>
      <w:numFmt w:val="decimal"/>
      <w:lvlText w:val="%4."/>
      <w:lvlJc w:val="left"/>
      <w:pPr>
        <w:tabs>
          <w:tab w:val="num" w:pos="2880"/>
        </w:tabs>
        <w:ind w:left="2880" w:hanging="360"/>
      </w:pPr>
    </w:lvl>
    <w:lvl w:ilvl="4" w:tplc="F3CC657C" w:tentative="1">
      <w:start w:val="1"/>
      <w:numFmt w:val="decimal"/>
      <w:lvlText w:val="%5."/>
      <w:lvlJc w:val="left"/>
      <w:pPr>
        <w:tabs>
          <w:tab w:val="num" w:pos="3600"/>
        </w:tabs>
        <w:ind w:left="3600" w:hanging="360"/>
      </w:pPr>
    </w:lvl>
    <w:lvl w:ilvl="5" w:tplc="A64A0DF8" w:tentative="1">
      <w:start w:val="1"/>
      <w:numFmt w:val="decimal"/>
      <w:lvlText w:val="%6."/>
      <w:lvlJc w:val="left"/>
      <w:pPr>
        <w:tabs>
          <w:tab w:val="num" w:pos="4320"/>
        </w:tabs>
        <w:ind w:left="4320" w:hanging="360"/>
      </w:pPr>
    </w:lvl>
    <w:lvl w:ilvl="6" w:tplc="40207496" w:tentative="1">
      <w:start w:val="1"/>
      <w:numFmt w:val="decimal"/>
      <w:lvlText w:val="%7."/>
      <w:lvlJc w:val="left"/>
      <w:pPr>
        <w:tabs>
          <w:tab w:val="num" w:pos="5040"/>
        </w:tabs>
        <w:ind w:left="5040" w:hanging="360"/>
      </w:pPr>
    </w:lvl>
    <w:lvl w:ilvl="7" w:tplc="27C2914E" w:tentative="1">
      <w:start w:val="1"/>
      <w:numFmt w:val="decimal"/>
      <w:lvlText w:val="%8."/>
      <w:lvlJc w:val="left"/>
      <w:pPr>
        <w:tabs>
          <w:tab w:val="num" w:pos="5760"/>
        </w:tabs>
        <w:ind w:left="5760" w:hanging="360"/>
      </w:pPr>
    </w:lvl>
    <w:lvl w:ilvl="8" w:tplc="CAF83B22" w:tentative="1">
      <w:start w:val="1"/>
      <w:numFmt w:val="decimal"/>
      <w:lvlText w:val="%9."/>
      <w:lvlJc w:val="left"/>
      <w:pPr>
        <w:tabs>
          <w:tab w:val="num" w:pos="6480"/>
        </w:tabs>
        <w:ind w:left="6480" w:hanging="360"/>
      </w:pPr>
    </w:lvl>
  </w:abstractNum>
  <w:abstractNum w:abstractNumId="4">
    <w:nsid w:val="1FF06557"/>
    <w:multiLevelType w:val="hybridMultilevel"/>
    <w:tmpl w:val="1AE063B4"/>
    <w:lvl w:ilvl="0" w:tplc="78F238A0">
      <w:start w:val="1"/>
      <w:numFmt w:val="bullet"/>
      <w:lvlText w:val="•"/>
      <w:lvlJc w:val="left"/>
      <w:pPr>
        <w:tabs>
          <w:tab w:val="num" w:pos="720"/>
        </w:tabs>
        <w:ind w:left="720" w:hanging="360"/>
      </w:pPr>
      <w:rPr>
        <w:rFonts w:ascii="Arial" w:hAnsi="Arial" w:hint="default"/>
      </w:rPr>
    </w:lvl>
    <w:lvl w:ilvl="1" w:tplc="D23AAA52" w:tentative="1">
      <w:start w:val="1"/>
      <w:numFmt w:val="bullet"/>
      <w:lvlText w:val="•"/>
      <w:lvlJc w:val="left"/>
      <w:pPr>
        <w:tabs>
          <w:tab w:val="num" w:pos="1440"/>
        </w:tabs>
        <w:ind w:left="1440" w:hanging="360"/>
      </w:pPr>
      <w:rPr>
        <w:rFonts w:ascii="Arial" w:hAnsi="Arial" w:hint="default"/>
      </w:rPr>
    </w:lvl>
    <w:lvl w:ilvl="2" w:tplc="AC20EE00" w:tentative="1">
      <w:start w:val="1"/>
      <w:numFmt w:val="bullet"/>
      <w:lvlText w:val="•"/>
      <w:lvlJc w:val="left"/>
      <w:pPr>
        <w:tabs>
          <w:tab w:val="num" w:pos="2160"/>
        </w:tabs>
        <w:ind w:left="2160" w:hanging="360"/>
      </w:pPr>
      <w:rPr>
        <w:rFonts w:ascii="Arial" w:hAnsi="Arial" w:hint="default"/>
      </w:rPr>
    </w:lvl>
    <w:lvl w:ilvl="3" w:tplc="3C285486" w:tentative="1">
      <w:start w:val="1"/>
      <w:numFmt w:val="bullet"/>
      <w:lvlText w:val="•"/>
      <w:lvlJc w:val="left"/>
      <w:pPr>
        <w:tabs>
          <w:tab w:val="num" w:pos="2880"/>
        </w:tabs>
        <w:ind w:left="2880" w:hanging="360"/>
      </w:pPr>
      <w:rPr>
        <w:rFonts w:ascii="Arial" w:hAnsi="Arial" w:hint="default"/>
      </w:rPr>
    </w:lvl>
    <w:lvl w:ilvl="4" w:tplc="064CD164" w:tentative="1">
      <w:start w:val="1"/>
      <w:numFmt w:val="bullet"/>
      <w:lvlText w:val="•"/>
      <w:lvlJc w:val="left"/>
      <w:pPr>
        <w:tabs>
          <w:tab w:val="num" w:pos="3600"/>
        </w:tabs>
        <w:ind w:left="3600" w:hanging="360"/>
      </w:pPr>
      <w:rPr>
        <w:rFonts w:ascii="Arial" w:hAnsi="Arial" w:hint="default"/>
      </w:rPr>
    </w:lvl>
    <w:lvl w:ilvl="5" w:tplc="99F62314" w:tentative="1">
      <w:start w:val="1"/>
      <w:numFmt w:val="bullet"/>
      <w:lvlText w:val="•"/>
      <w:lvlJc w:val="left"/>
      <w:pPr>
        <w:tabs>
          <w:tab w:val="num" w:pos="4320"/>
        </w:tabs>
        <w:ind w:left="4320" w:hanging="360"/>
      </w:pPr>
      <w:rPr>
        <w:rFonts w:ascii="Arial" w:hAnsi="Arial" w:hint="default"/>
      </w:rPr>
    </w:lvl>
    <w:lvl w:ilvl="6" w:tplc="0412A44C" w:tentative="1">
      <w:start w:val="1"/>
      <w:numFmt w:val="bullet"/>
      <w:lvlText w:val="•"/>
      <w:lvlJc w:val="left"/>
      <w:pPr>
        <w:tabs>
          <w:tab w:val="num" w:pos="5040"/>
        </w:tabs>
        <w:ind w:left="5040" w:hanging="360"/>
      </w:pPr>
      <w:rPr>
        <w:rFonts w:ascii="Arial" w:hAnsi="Arial" w:hint="default"/>
      </w:rPr>
    </w:lvl>
    <w:lvl w:ilvl="7" w:tplc="80A4ACE2" w:tentative="1">
      <w:start w:val="1"/>
      <w:numFmt w:val="bullet"/>
      <w:lvlText w:val="•"/>
      <w:lvlJc w:val="left"/>
      <w:pPr>
        <w:tabs>
          <w:tab w:val="num" w:pos="5760"/>
        </w:tabs>
        <w:ind w:left="5760" w:hanging="360"/>
      </w:pPr>
      <w:rPr>
        <w:rFonts w:ascii="Arial" w:hAnsi="Arial" w:hint="default"/>
      </w:rPr>
    </w:lvl>
    <w:lvl w:ilvl="8" w:tplc="05A49D2C" w:tentative="1">
      <w:start w:val="1"/>
      <w:numFmt w:val="bullet"/>
      <w:lvlText w:val="•"/>
      <w:lvlJc w:val="left"/>
      <w:pPr>
        <w:tabs>
          <w:tab w:val="num" w:pos="6480"/>
        </w:tabs>
        <w:ind w:left="6480" w:hanging="360"/>
      </w:pPr>
      <w:rPr>
        <w:rFonts w:ascii="Arial" w:hAnsi="Arial" w:hint="default"/>
      </w:rPr>
    </w:lvl>
  </w:abstractNum>
  <w:abstractNum w:abstractNumId="5">
    <w:nsid w:val="2FBF7796"/>
    <w:multiLevelType w:val="hybridMultilevel"/>
    <w:tmpl w:val="01824D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D76A21"/>
    <w:multiLevelType w:val="hybridMultilevel"/>
    <w:tmpl w:val="7990F328"/>
    <w:lvl w:ilvl="0" w:tplc="F20C7716">
      <w:start w:val="1"/>
      <w:numFmt w:val="bullet"/>
      <w:lvlText w:val="•"/>
      <w:lvlJc w:val="left"/>
      <w:pPr>
        <w:tabs>
          <w:tab w:val="num" w:pos="720"/>
        </w:tabs>
        <w:ind w:left="720" w:hanging="360"/>
      </w:pPr>
      <w:rPr>
        <w:rFonts w:ascii="Arial" w:hAnsi="Arial" w:hint="default"/>
      </w:rPr>
    </w:lvl>
    <w:lvl w:ilvl="1" w:tplc="FD0A2DB6" w:tentative="1">
      <w:start w:val="1"/>
      <w:numFmt w:val="bullet"/>
      <w:lvlText w:val="•"/>
      <w:lvlJc w:val="left"/>
      <w:pPr>
        <w:tabs>
          <w:tab w:val="num" w:pos="1440"/>
        </w:tabs>
        <w:ind w:left="1440" w:hanging="360"/>
      </w:pPr>
      <w:rPr>
        <w:rFonts w:ascii="Arial" w:hAnsi="Arial" w:hint="default"/>
      </w:rPr>
    </w:lvl>
    <w:lvl w:ilvl="2" w:tplc="F1F858A8" w:tentative="1">
      <w:start w:val="1"/>
      <w:numFmt w:val="bullet"/>
      <w:lvlText w:val="•"/>
      <w:lvlJc w:val="left"/>
      <w:pPr>
        <w:tabs>
          <w:tab w:val="num" w:pos="2160"/>
        </w:tabs>
        <w:ind w:left="2160" w:hanging="360"/>
      </w:pPr>
      <w:rPr>
        <w:rFonts w:ascii="Arial" w:hAnsi="Arial" w:hint="default"/>
      </w:rPr>
    </w:lvl>
    <w:lvl w:ilvl="3" w:tplc="83FE3D8C" w:tentative="1">
      <w:start w:val="1"/>
      <w:numFmt w:val="bullet"/>
      <w:lvlText w:val="•"/>
      <w:lvlJc w:val="left"/>
      <w:pPr>
        <w:tabs>
          <w:tab w:val="num" w:pos="2880"/>
        </w:tabs>
        <w:ind w:left="2880" w:hanging="360"/>
      </w:pPr>
      <w:rPr>
        <w:rFonts w:ascii="Arial" w:hAnsi="Arial" w:hint="default"/>
      </w:rPr>
    </w:lvl>
    <w:lvl w:ilvl="4" w:tplc="A6349D44" w:tentative="1">
      <w:start w:val="1"/>
      <w:numFmt w:val="bullet"/>
      <w:lvlText w:val="•"/>
      <w:lvlJc w:val="left"/>
      <w:pPr>
        <w:tabs>
          <w:tab w:val="num" w:pos="3600"/>
        </w:tabs>
        <w:ind w:left="3600" w:hanging="360"/>
      </w:pPr>
      <w:rPr>
        <w:rFonts w:ascii="Arial" w:hAnsi="Arial" w:hint="default"/>
      </w:rPr>
    </w:lvl>
    <w:lvl w:ilvl="5" w:tplc="C53E5070" w:tentative="1">
      <w:start w:val="1"/>
      <w:numFmt w:val="bullet"/>
      <w:lvlText w:val="•"/>
      <w:lvlJc w:val="left"/>
      <w:pPr>
        <w:tabs>
          <w:tab w:val="num" w:pos="4320"/>
        </w:tabs>
        <w:ind w:left="4320" w:hanging="360"/>
      </w:pPr>
      <w:rPr>
        <w:rFonts w:ascii="Arial" w:hAnsi="Arial" w:hint="default"/>
      </w:rPr>
    </w:lvl>
    <w:lvl w:ilvl="6" w:tplc="45A42784" w:tentative="1">
      <w:start w:val="1"/>
      <w:numFmt w:val="bullet"/>
      <w:lvlText w:val="•"/>
      <w:lvlJc w:val="left"/>
      <w:pPr>
        <w:tabs>
          <w:tab w:val="num" w:pos="5040"/>
        </w:tabs>
        <w:ind w:left="5040" w:hanging="360"/>
      </w:pPr>
      <w:rPr>
        <w:rFonts w:ascii="Arial" w:hAnsi="Arial" w:hint="default"/>
      </w:rPr>
    </w:lvl>
    <w:lvl w:ilvl="7" w:tplc="495E2568" w:tentative="1">
      <w:start w:val="1"/>
      <w:numFmt w:val="bullet"/>
      <w:lvlText w:val="•"/>
      <w:lvlJc w:val="left"/>
      <w:pPr>
        <w:tabs>
          <w:tab w:val="num" w:pos="5760"/>
        </w:tabs>
        <w:ind w:left="5760" w:hanging="360"/>
      </w:pPr>
      <w:rPr>
        <w:rFonts w:ascii="Arial" w:hAnsi="Arial" w:hint="default"/>
      </w:rPr>
    </w:lvl>
    <w:lvl w:ilvl="8" w:tplc="637A97CC" w:tentative="1">
      <w:start w:val="1"/>
      <w:numFmt w:val="bullet"/>
      <w:lvlText w:val="•"/>
      <w:lvlJc w:val="left"/>
      <w:pPr>
        <w:tabs>
          <w:tab w:val="num" w:pos="6480"/>
        </w:tabs>
        <w:ind w:left="6480" w:hanging="360"/>
      </w:pPr>
      <w:rPr>
        <w:rFonts w:ascii="Arial" w:hAnsi="Arial" w:hint="default"/>
      </w:rPr>
    </w:lvl>
  </w:abstractNum>
  <w:abstractNum w:abstractNumId="7">
    <w:nsid w:val="465E516C"/>
    <w:multiLevelType w:val="hybridMultilevel"/>
    <w:tmpl w:val="C1BE2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A387D26"/>
    <w:multiLevelType w:val="hybridMultilevel"/>
    <w:tmpl w:val="D996F464"/>
    <w:lvl w:ilvl="0" w:tplc="642ED70C">
      <w:start w:val="1"/>
      <w:numFmt w:val="bullet"/>
      <w:lvlText w:val="•"/>
      <w:lvlJc w:val="left"/>
      <w:pPr>
        <w:tabs>
          <w:tab w:val="num" w:pos="720"/>
        </w:tabs>
        <w:ind w:left="720" w:hanging="360"/>
      </w:pPr>
      <w:rPr>
        <w:rFonts w:ascii="Arial" w:hAnsi="Arial" w:hint="default"/>
      </w:rPr>
    </w:lvl>
    <w:lvl w:ilvl="1" w:tplc="81E6E0E0" w:tentative="1">
      <w:start w:val="1"/>
      <w:numFmt w:val="bullet"/>
      <w:lvlText w:val="•"/>
      <w:lvlJc w:val="left"/>
      <w:pPr>
        <w:tabs>
          <w:tab w:val="num" w:pos="1440"/>
        </w:tabs>
        <w:ind w:left="1440" w:hanging="360"/>
      </w:pPr>
      <w:rPr>
        <w:rFonts w:ascii="Arial" w:hAnsi="Arial" w:hint="default"/>
      </w:rPr>
    </w:lvl>
    <w:lvl w:ilvl="2" w:tplc="6CC2A8A2" w:tentative="1">
      <w:start w:val="1"/>
      <w:numFmt w:val="bullet"/>
      <w:lvlText w:val="•"/>
      <w:lvlJc w:val="left"/>
      <w:pPr>
        <w:tabs>
          <w:tab w:val="num" w:pos="2160"/>
        </w:tabs>
        <w:ind w:left="2160" w:hanging="360"/>
      </w:pPr>
      <w:rPr>
        <w:rFonts w:ascii="Arial" w:hAnsi="Arial" w:hint="default"/>
      </w:rPr>
    </w:lvl>
    <w:lvl w:ilvl="3" w:tplc="C264E6E8" w:tentative="1">
      <w:start w:val="1"/>
      <w:numFmt w:val="bullet"/>
      <w:lvlText w:val="•"/>
      <w:lvlJc w:val="left"/>
      <w:pPr>
        <w:tabs>
          <w:tab w:val="num" w:pos="2880"/>
        </w:tabs>
        <w:ind w:left="2880" w:hanging="360"/>
      </w:pPr>
      <w:rPr>
        <w:rFonts w:ascii="Arial" w:hAnsi="Arial" w:hint="default"/>
      </w:rPr>
    </w:lvl>
    <w:lvl w:ilvl="4" w:tplc="0A6E6FDE" w:tentative="1">
      <w:start w:val="1"/>
      <w:numFmt w:val="bullet"/>
      <w:lvlText w:val="•"/>
      <w:lvlJc w:val="left"/>
      <w:pPr>
        <w:tabs>
          <w:tab w:val="num" w:pos="3600"/>
        </w:tabs>
        <w:ind w:left="3600" w:hanging="360"/>
      </w:pPr>
      <w:rPr>
        <w:rFonts w:ascii="Arial" w:hAnsi="Arial" w:hint="default"/>
      </w:rPr>
    </w:lvl>
    <w:lvl w:ilvl="5" w:tplc="EFD44368" w:tentative="1">
      <w:start w:val="1"/>
      <w:numFmt w:val="bullet"/>
      <w:lvlText w:val="•"/>
      <w:lvlJc w:val="left"/>
      <w:pPr>
        <w:tabs>
          <w:tab w:val="num" w:pos="4320"/>
        </w:tabs>
        <w:ind w:left="4320" w:hanging="360"/>
      </w:pPr>
      <w:rPr>
        <w:rFonts w:ascii="Arial" w:hAnsi="Arial" w:hint="default"/>
      </w:rPr>
    </w:lvl>
    <w:lvl w:ilvl="6" w:tplc="3A7E73DA" w:tentative="1">
      <w:start w:val="1"/>
      <w:numFmt w:val="bullet"/>
      <w:lvlText w:val="•"/>
      <w:lvlJc w:val="left"/>
      <w:pPr>
        <w:tabs>
          <w:tab w:val="num" w:pos="5040"/>
        </w:tabs>
        <w:ind w:left="5040" w:hanging="360"/>
      </w:pPr>
      <w:rPr>
        <w:rFonts w:ascii="Arial" w:hAnsi="Arial" w:hint="default"/>
      </w:rPr>
    </w:lvl>
    <w:lvl w:ilvl="7" w:tplc="E1201F5E" w:tentative="1">
      <w:start w:val="1"/>
      <w:numFmt w:val="bullet"/>
      <w:lvlText w:val="•"/>
      <w:lvlJc w:val="left"/>
      <w:pPr>
        <w:tabs>
          <w:tab w:val="num" w:pos="5760"/>
        </w:tabs>
        <w:ind w:left="5760" w:hanging="360"/>
      </w:pPr>
      <w:rPr>
        <w:rFonts w:ascii="Arial" w:hAnsi="Arial" w:hint="default"/>
      </w:rPr>
    </w:lvl>
    <w:lvl w:ilvl="8" w:tplc="DFB6E808" w:tentative="1">
      <w:start w:val="1"/>
      <w:numFmt w:val="bullet"/>
      <w:lvlText w:val="•"/>
      <w:lvlJc w:val="left"/>
      <w:pPr>
        <w:tabs>
          <w:tab w:val="num" w:pos="6480"/>
        </w:tabs>
        <w:ind w:left="6480" w:hanging="360"/>
      </w:pPr>
      <w:rPr>
        <w:rFonts w:ascii="Arial" w:hAnsi="Arial" w:hint="default"/>
      </w:rPr>
    </w:lvl>
  </w:abstractNum>
  <w:abstractNum w:abstractNumId="9">
    <w:nsid w:val="50EA61F9"/>
    <w:multiLevelType w:val="hybridMultilevel"/>
    <w:tmpl w:val="29AE79BC"/>
    <w:lvl w:ilvl="0" w:tplc="4D064D98">
      <w:start w:val="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1741E7D"/>
    <w:multiLevelType w:val="hybridMultilevel"/>
    <w:tmpl w:val="B3E4B766"/>
    <w:lvl w:ilvl="0" w:tplc="6E2E74CE">
      <w:start w:val="1"/>
      <w:numFmt w:val="decimal"/>
      <w:lvlText w:val="%1."/>
      <w:lvlJc w:val="left"/>
      <w:pPr>
        <w:tabs>
          <w:tab w:val="num" w:pos="720"/>
        </w:tabs>
        <w:ind w:left="720" w:hanging="360"/>
      </w:pPr>
    </w:lvl>
    <w:lvl w:ilvl="1" w:tplc="7AAEE7A0">
      <w:start w:val="1"/>
      <w:numFmt w:val="decimal"/>
      <w:lvlText w:val="%2."/>
      <w:lvlJc w:val="left"/>
      <w:pPr>
        <w:tabs>
          <w:tab w:val="num" w:pos="1440"/>
        </w:tabs>
        <w:ind w:left="1440" w:hanging="360"/>
      </w:pPr>
    </w:lvl>
    <w:lvl w:ilvl="2" w:tplc="9976BD28" w:tentative="1">
      <w:start w:val="1"/>
      <w:numFmt w:val="decimal"/>
      <w:lvlText w:val="%3."/>
      <w:lvlJc w:val="left"/>
      <w:pPr>
        <w:tabs>
          <w:tab w:val="num" w:pos="2160"/>
        </w:tabs>
        <w:ind w:left="2160" w:hanging="360"/>
      </w:pPr>
    </w:lvl>
    <w:lvl w:ilvl="3" w:tplc="3B2C990E" w:tentative="1">
      <w:start w:val="1"/>
      <w:numFmt w:val="decimal"/>
      <w:lvlText w:val="%4."/>
      <w:lvlJc w:val="left"/>
      <w:pPr>
        <w:tabs>
          <w:tab w:val="num" w:pos="2880"/>
        </w:tabs>
        <w:ind w:left="2880" w:hanging="360"/>
      </w:pPr>
    </w:lvl>
    <w:lvl w:ilvl="4" w:tplc="36D0198A" w:tentative="1">
      <w:start w:val="1"/>
      <w:numFmt w:val="decimal"/>
      <w:lvlText w:val="%5."/>
      <w:lvlJc w:val="left"/>
      <w:pPr>
        <w:tabs>
          <w:tab w:val="num" w:pos="3600"/>
        </w:tabs>
        <w:ind w:left="3600" w:hanging="360"/>
      </w:pPr>
    </w:lvl>
    <w:lvl w:ilvl="5" w:tplc="21D68DF2" w:tentative="1">
      <w:start w:val="1"/>
      <w:numFmt w:val="decimal"/>
      <w:lvlText w:val="%6."/>
      <w:lvlJc w:val="left"/>
      <w:pPr>
        <w:tabs>
          <w:tab w:val="num" w:pos="4320"/>
        </w:tabs>
        <w:ind w:left="4320" w:hanging="360"/>
      </w:pPr>
    </w:lvl>
    <w:lvl w:ilvl="6" w:tplc="1A407164" w:tentative="1">
      <w:start w:val="1"/>
      <w:numFmt w:val="decimal"/>
      <w:lvlText w:val="%7."/>
      <w:lvlJc w:val="left"/>
      <w:pPr>
        <w:tabs>
          <w:tab w:val="num" w:pos="5040"/>
        </w:tabs>
        <w:ind w:left="5040" w:hanging="360"/>
      </w:pPr>
    </w:lvl>
    <w:lvl w:ilvl="7" w:tplc="A3EC45BE" w:tentative="1">
      <w:start w:val="1"/>
      <w:numFmt w:val="decimal"/>
      <w:lvlText w:val="%8."/>
      <w:lvlJc w:val="left"/>
      <w:pPr>
        <w:tabs>
          <w:tab w:val="num" w:pos="5760"/>
        </w:tabs>
        <w:ind w:left="5760" w:hanging="360"/>
      </w:pPr>
    </w:lvl>
    <w:lvl w:ilvl="8" w:tplc="1FA6AE38" w:tentative="1">
      <w:start w:val="1"/>
      <w:numFmt w:val="decimal"/>
      <w:lvlText w:val="%9."/>
      <w:lvlJc w:val="left"/>
      <w:pPr>
        <w:tabs>
          <w:tab w:val="num" w:pos="6480"/>
        </w:tabs>
        <w:ind w:left="6480" w:hanging="360"/>
      </w:pPr>
    </w:lvl>
  </w:abstractNum>
  <w:abstractNum w:abstractNumId="11">
    <w:nsid w:val="52F41BC6"/>
    <w:multiLevelType w:val="hybridMultilevel"/>
    <w:tmpl w:val="7740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C073E58"/>
    <w:multiLevelType w:val="hybridMultilevel"/>
    <w:tmpl w:val="D78EF7E6"/>
    <w:lvl w:ilvl="0" w:tplc="E778640E">
      <w:start w:val="1"/>
      <w:numFmt w:val="bullet"/>
      <w:lvlText w:val="•"/>
      <w:lvlJc w:val="left"/>
      <w:pPr>
        <w:tabs>
          <w:tab w:val="num" w:pos="720"/>
        </w:tabs>
        <w:ind w:left="720" w:hanging="360"/>
      </w:pPr>
      <w:rPr>
        <w:rFonts w:ascii="Arial" w:hAnsi="Arial" w:hint="default"/>
      </w:rPr>
    </w:lvl>
    <w:lvl w:ilvl="1" w:tplc="D5304E90">
      <w:start w:val="1"/>
      <w:numFmt w:val="bullet"/>
      <w:lvlText w:val="•"/>
      <w:lvlJc w:val="left"/>
      <w:pPr>
        <w:tabs>
          <w:tab w:val="num" w:pos="1440"/>
        </w:tabs>
        <w:ind w:left="1440" w:hanging="360"/>
      </w:pPr>
      <w:rPr>
        <w:rFonts w:ascii="Arial" w:hAnsi="Arial" w:hint="default"/>
      </w:rPr>
    </w:lvl>
    <w:lvl w:ilvl="2" w:tplc="7E9C901C" w:tentative="1">
      <w:start w:val="1"/>
      <w:numFmt w:val="bullet"/>
      <w:lvlText w:val="•"/>
      <w:lvlJc w:val="left"/>
      <w:pPr>
        <w:tabs>
          <w:tab w:val="num" w:pos="2160"/>
        </w:tabs>
        <w:ind w:left="2160" w:hanging="360"/>
      </w:pPr>
      <w:rPr>
        <w:rFonts w:ascii="Arial" w:hAnsi="Arial" w:hint="default"/>
      </w:rPr>
    </w:lvl>
    <w:lvl w:ilvl="3" w:tplc="FBF6D80C" w:tentative="1">
      <w:start w:val="1"/>
      <w:numFmt w:val="bullet"/>
      <w:lvlText w:val="•"/>
      <w:lvlJc w:val="left"/>
      <w:pPr>
        <w:tabs>
          <w:tab w:val="num" w:pos="2880"/>
        </w:tabs>
        <w:ind w:left="2880" w:hanging="360"/>
      </w:pPr>
      <w:rPr>
        <w:rFonts w:ascii="Arial" w:hAnsi="Arial" w:hint="default"/>
      </w:rPr>
    </w:lvl>
    <w:lvl w:ilvl="4" w:tplc="FEC0D03E" w:tentative="1">
      <w:start w:val="1"/>
      <w:numFmt w:val="bullet"/>
      <w:lvlText w:val="•"/>
      <w:lvlJc w:val="left"/>
      <w:pPr>
        <w:tabs>
          <w:tab w:val="num" w:pos="3600"/>
        </w:tabs>
        <w:ind w:left="3600" w:hanging="360"/>
      </w:pPr>
      <w:rPr>
        <w:rFonts w:ascii="Arial" w:hAnsi="Arial" w:hint="default"/>
      </w:rPr>
    </w:lvl>
    <w:lvl w:ilvl="5" w:tplc="676890A8" w:tentative="1">
      <w:start w:val="1"/>
      <w:numFmt w:val="bullet"/>
      <w:lvlText w:val="•"/>
      <w:lvlJc w:val="left"/>
      <w:pPr>
        <w:tabs>
          <w:tab w:val="num" w:pos="4320"/>
        </w:tabs>
        <w:ind w:left="4320" w:hanging="360"/>
      </w:pPr>
      <w:rPr>
        <w:rFonts w:ascii="Arial" w:hAnsi="Arial" w:hint="default"/>
      </w:rPr>
    </w:lvl>
    <w:lvl w:ilvl="6" w:tplc="120E0E26" w:tentative="1">
      <w:start w:val="1"/>
      <w:numFmt w:val="bullet"/>
      <w:lvlText w:val="•"/>
      <w:lvlJc w:val="left"/>
      <w:pPr>
        <w:tabs>
          <w:tab w:val="num" w:pos="5040"/>
        </w:tabs>
        <w:ind w:left="5040" w:hanging="360"/>
      </w:pPr>
      <w:rPr>
        <w:rFonts w:ascii="Arial" w:hAnsi="Arial" w:hint="default"/>
      </w:rPr>
    </w:lvl>
    <w:lvl w:ilvl="7" w:tplc="17186EC8" w:tentative="1">
      <w:start w:val="1"/>
      <w:numFmt w:val="bullet"/>
      <w:lvlText w:val="•"/>
      <w:lvlJc w:val="left"/>
      <w:pPr>
        <w:tabs>
          <w:tab w:val="num" w:pos="5760"/>
        </w:tabs>
        <w:ind w:left="5760" w:hanging="360"/>
      </w:pPr>
      <w:rPr>
        <w:rFonts w:ascii="Arial" w:hAnsi="Arial" w:hint="default"/>
      </w:rPr>
    </w:lvl>
    <w:lvl w:ilvl="8" w:tplc="6DD61918" w:tentative="1">
      <w:start w:val="1"/>
      <w:numFmt w:val="bullet"/>
      <w:lvlText w:val="•"/>
      <w:lvlJc w:val="left"/>
      <w:pPr>
        <w:tabs>
          <w:tab w:val="num" w:pos="6480"/>
        </w:tabs>
        <w:ind w:left="6480" w:hanging="360"/>
      </w:pPr>
      <w:rPr>
        <w:rFonts w:ascii="Arial" w:hAnsi="Arial" w:hint="default"/>
      </w:rPr>
    </w:lvl>
  </w:abstractNum>
  <w:abstractNum w:abstractNumId="13">
    <w:nsid w:val="5F3F4B69"/>
    <w:multiLevelType w:val="hybridMultilevel"/>
    <w:tmpl w:val="7A5E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B330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8B11D2F"/>
    <w:multiLevelType w:val="hybridMultilevel"/>
    <w:tmpl w:val="E4400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ECE19D3"/>
    <w:multiLevelType w:val="hybridMultilevel"/>
    <w:tmpl w:val="9B64D5B2"/>
    <w:lvl w:ilvl="0" w:tplc="7DFE1ADA">
      <w:start w:val="1"/>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701C3BAE"/>
    <w:multiLevelType w:val="hybridMultilevel"/>
    <w:tmpl w:val="869218A6"/>
    <w:lvl w:ilvl="0" w:tplc="13225DF2">
      <w:start w:val="1"/>
      <w:numFmt w:val="bullet"/>
      <w:lvlText w:val="•"/>
      <w:lvlJc w:val="left"/>
      <w:pPr>
        <w:tabs>
          <w:tab w:val="num" w:pos="720"/>
        </w:tabs>
        <w:ind w:left="720" w:hanging="360"/>
      </w:pPr>
      <w:rPr>
        <w:rFonts w:ascii="Arial" w:hAnsi="Arial" w:hint="default"/>
      </w:rPr>
    </w:lvl>
    <w:lvl w:ilvl="1" w:tplc="85D8177E" w:tentative="1">
      <w:start w:val="1"/>
      <w:numFmt w:val="bullet"/>
      <w:lvlText w:val="•"/>
      <w:lvlJc w:val="left"/>
      <w:pPr>
        <w:tabs>
          <w:tab w:val="num" w:pos="1440"/>
        </w:tabs>
        <w:ind w:left="1440" w:hanging="360"/>
      </w:pPr>
      <w:rPr>
        <w:rFonts w:ascii="Arial" w:hAnsi="Arial" w:hint="default"/>
      </w:rPr>
    </w:lvl>
    <w:lvl w:ilvl="2" w:tplc="B23AED6C" w:tentative="1">
      <w:start w:val="1"/>
      <w:numFmt w:val="bullet"/>
      <w:lvlText w:val="•"/>
      <w:lvlJc w:val="left"/>
      <w:pPr>
        <w:tabs>
          <w:tab w:val="num" w:pos="2160"/>
        </w:tabs>
        <w:ind w:left="2160" w:hanging="360"/>
      </w:pPr>
      <w:rPr>
        <w:rFonts w:ascii="Arial" w:hAnsi="Arial" w:hint="default"/>
      </w:rPr>
    </w:lvl>
    <w:lvl w:ilvl="3" w:tplc="001C697C" w:tentative="1">
      <w:start w:val="1"/>
      <w:numFmt w:val="bullet"/>
      <w:lvlText w:val="•"/>
      <w:lvlJc w:val="left"/>
      <w:pPr>
        <w:tabs>
          <w:tab w:val="num" w:pos="2880"/>
        </w:tabs>
        <w:ind w:left="2880" w:hanging="360"/>
      </w:pPr>
      <w:rPr>
        <w:rFonts w:ascii="Arial" w:hAnsi="Arial" w:hint="default"/>
      </w:rPr>
    </w:lvl>
    <w:lvl w:ilvl="4" w:tplc="42D2DFEA" w:tentative="1">
      <w:start w:val="1"/>
      <w:numFmt w:val="bullet"/>
      <w:lvlText w:val="•"/>
      <w:lvlJc w:val="left"/>
      <w:pPr>
        <w:tabs>
          <w:tab w:val="num" w:pos="3600"/>
        </w:tabs>
        <w:ind w:left="3600" w:hanging="360"/>
      </w:pPr>
      <w:rPr>
        <w:rFonts w:ascii="Arial" w:hAnsi="Arial" w:hint="default"/>
      </w:rPr>
    </w:lvl>
    <w:lvl w:ilvl="5" w:tplc="9B66FEE6" w:tentative="1">
      <w:start w:val="1"/>
      <w:numFmt w:val="bullet"/>
      <w:lvlText w:val="•"/>
      <w:lvlJc w:val="left"/>
      <w:pPr>
        <w:tabs>
          <w:tab w:val="num" w:pos="4320"/>
        </w:tabs>
        <w:ind w:left="4320" w:hanging="360"/>
      </w:pPr>
      <w:rPr>
        <w:rFonts w:ascii="Arial" w:hAnsi="Arial" w:hint="default"/>
      </w:rPr>
    </w:lvl>
    <w:lvl w:ilvl="6" w:tplc="730C2A4C" w:tentative="1">
      <w:start w:val="1"/>
      <w:numFmt w:val="bullet"/>
      <w:lvlText w:val="•"/>
      <w:lvlJc w:val="left"/>
      <w:pPr>
        <w:tabs>
          <w:tab w:val="num" w:pos="5040"/>
        </w:tabs>
        <w:ind w:left="5040" w:hanging="360"/>
      </w:pPr>
      <w:rPr>
        <w:rFonts w:ascii="Arial" w:hAnsi="Arial" w:hint="default"/>
      </w:rPr>
    </w:lvl>
    <w:lvl w:ilvl="7" w:tplc="26EC9838" w:tentative="1">
      <w:start w:val="1"/>
      <w:numFmt w:val="bullet"/>
      <w:lvlText w:val="•"/>
      <w:lvlJc w:val="left"/>
      <w:pPr>
        <w:tabs>
          <w:tab w:val="num" w:pos="5760"/>
        </w:tabs>
        <w:ind w:left="5760" w:hanging="360"/>
      </w:pPr>
      <w:rPr>
        <w:rFonts w:ascii="Arial" w:hAnsi="Arial" w:hint="default"/>
      </w:rPr>
    </w:lvl>
    <w:lvl w:ilvl="8" w:tplc="3A960516" w:tentative="1">
      <w:start w:val="1"/>
      <w:numFmt w:val="bullet"/>
      <w:lvlText w:val="•"/>
      <w:lvlJc w:val="left"/>
      <w:pPr>
        <w:tabs>
          <w:tab w:val="num" w:pos="6480"/>
        </w:tabs>
        <w:ind w:left="6480" w:hanging="360"/>
      </w:pPr>
      <w:rPr>
        <w:rFonts w:ascii="Arial" w:hAnsi="Arial" w:hint="default"/>
      </w:rPr>
    </w:lvl>
  </w:abstractNum>
  <w:abstractNum w:abstractNumId="18">
    <w:nsid w:val="77F953BF"/>
    <w:multiLevelType w:val="hybridMultilevel"/>
    <w:tmpl w:val="22FC9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8C87296"/>
    <w:multiLevelType w:val="hybridMultilevel"/>
    <w:tmpl w:val="68528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7BA12288"/>
    <w:multiLevelType w:val="hybridMultilevel"/>
    <w:tmpl w:val="EAE4D06C"/>
    <w:lvl w:ilvl="0" w:tplc="5B483EE0">
      <w:start w:val="1"/>
      <w:numFmt w:val="decimal"/>
      <w:lvlText w:val="%1."/>
      <w:lvlJc w:val="left"/>
      <w:pPr>
        <w:tabs>
          <w:tab w:val="num" w:pos="720"/>
        </w:tabs>
        <w:ind w:left="720" w:hanging="360"/>
      </w:pPr>
    </w:lvl>
    <w:lvl w:ilvl="1" w:tplc="9C645320">
      <w:start w:val="1"/>
      <w:numFmt w:val="decimal"/>
      <w:lvlText w:val="%2."/>
      <w:lvlJc w:val="left"/>
      <w:pPr>
        <w:tabs>
          <w:tab w:val="num" w:pos="1440"/>
        </w:tabs>
        <w:ind w:left="1440" w:hanging="360"/>
      </w:pPr>
    </w:lvl>
    <w:lvl w:ilvl="2" w:tplc="4BF0B948" w:tentative="1">
      <w:start w:val="1"/>
      <w:numFmt w:val="decimal"/>
      <w:lvlText w:val="%3."/>
      <w:lvlJc w:val="left"/>
      <w:pPr>
        <w:tabs>
          <w:tab w:val="num" w:pos="2160"/>
        </w:tabs>
        <w:ind w:left="2160" w:hanging="360"/>
      </w:pPr>
    </w:lvl>
    <w:lvl w:ilvl="3" w:tplc="9A842B98" w:tentative="1">
      <w:start w:val="1"/>
      <w:numFmt w:val="decimal"/>
      <w:lvlText w:val="%4."/>
      <w:lvlJc w:val="left"/>
      <w:pPr>
        <w:tabs>
          <w:tab w:val="num" w:pos="2880"/>
        </w:tabs>
        <w:ind w:left="2880" w:hanging="360"/>
      </w:pPr>
    </w:lvl>
    <w:lvl w:ilvl="4" w:tplc="E138ADF2" w:tentative="1">
      <w:start w:val="1"/>
      <w:numFmt w:val="decimal"/>
      <w:lvlText w:val="%5."/>
      <w:lvlJc w:val="left"/>
      <w:pPr>
        <w:tabs>
          <w:tab w:val="num" w:pos="3600"/>
        </w:tabs>
        <w:ind w:left="3600" w:hanging="360"/>
      </w:pPr>
    </w:lvl>
    <w:lvl w:ilvl="5" w:tplc="A87E73E8" w:tentative="1">
      <w:start w:val="1"/>
      <w:numFmt w:val="decimal"/>
      <w:lvlText w:val="%6."/>
      <w:lvlJc w:val="left"/>
      <w:pPr>
        <w:tabs>
          <w:tab w:val="num" w:pos="4320"/>
        </w:tabs>
        <w:ind w:left="4320" w:hanging="360"/>
      </w:pPr>
    </w:lvl>
    <w:lvl w:ilvl="6" w:tplc="165C4BD2" w:tentative="1">
      <w:start w:val="1"/>
      <w:numFmt w:val="decimal"/>
      <w:lvlText w:val="%7."/>
      <w:lvlJc w:val="left"/>
      <w:pPr>
        <w:tabs>
          <w:tab w:val="num" w:pos="5040"/>
        </w:tabs>
        <w:ind w:left="5040" w:hanging="360"/>
      </w:pPr>
    </w:lvl>
    <w:lvl w:ilvl="7" w:tplc="0FF22946" w:tentative="1">
      <w:start w:val="1"/>
      <w:numFmt w:val="decimal"/>
      <w:lvlText w:val="%8."/>
      <w:lvlJc w:val="left"/>
      <w:pPr>
        <w:tabs>
          <w:tab w:val="num" w:pos="5760"/>
        </w:tabs>
        <w:ind w:left="5760" w:hanging="360"/>
      </w:pPr>
    </w:lvl>
    <w:lvl w:ilvl="8" w:tplc="A656CD04" w:tentative="1">
      <w:start w:val="1"/>
      <w:numFmt w:val="decimal"/>
      <w:lvlText w:val="%9."/>
      <w:lvlJc w:val="left"/>
      <w:pPr>
        <w:tabs>
          <w:tab w:val="num" w:pos="6480"/>
        </w:tabs>
        <w:ind w:left="6480" w:hanging="360"/>
      </w:pPr>
    </w:lvl>
  </w:abstractNum>
  <w:num w:numId="1">
    <w:abstractNumId w:val="19"/>
  </w:num>
  <w:num w:numId="2">
    <w:abstractNumId w:val="19"/>
  </w:num>
  <w:num w:numId="3">
    <w:abstractNumId w:val="7"/>
  </w:num>
  <w:num w:numId="4">
    <w:abstractNumId w:val="20"/>
  </w:num>
  <w:num w:numId="5">
    <w:abstractNumId w:val="3"/>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num>
  <w:num w:numId="10">
    <w:abstractNumId w:val="14"/>
  </w:num>
  <w:num w:numId="11">
    <w:abstractNumId w:val="9"/>
  </w:num>
  <w:num w:numId="12">
    <w:abstractNumId w:val="15"/>
  </w:num>
  <w:num w:numId="13">
    <w:abstractNumId w:val="4"/>
  </w:num>
  <w:num w:numId="14">
    <w:abstractNumId w:val="12"/>
  </w:num>
  <w:num w:numId="15">
    <w:abstractNumId w:val="17"/>
  </w:num>
  <w:num w:numId="16">
    <w:abstractNumId w:val="18"/>
  </w:num>
  <w:num w:numId="17">
    <w:abstractNumId w:val="13"/>
  </w:num>
  <w:num w:numId="18">
    <w:abstractNumId w:val="11"/>
  </w:num>
  <w:num w:numId="19">
    <w:abstractNumId w:val="8"/>
  </w:num>
  <w:num w:numId="20">
    <w:abstractNumId w:val="1"/>
  </w:num>
  <w:num w:numId="21">
    <w:abstractNumId w:val="16"/>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F8A"/>
    <w:rsid w:val="0000270D"/>
    <w:rsid w:val="000153AD"/>
    <w:rsid w:val="00045184"/>
    <w:rsid w:val="000539D9"/>
    <w:rsid w:val="000819DD"/>
    <w:rsid w:val="000D7183"/>
    <w:rsid w:val="000F4ED4"/>
    <w:rsid w:val="00101634"/>
    <w:rsid w:val="00196766"/>
    <w:rsid w:val="001C55E8"/>
    <w:rsid w:val="001D43D7"/>
    <w:rsid w:val="001E57CC"/>
    <w:rsid w:val="002363B2"/>
    <w:rsid w:val="002909D5"/>
    <w:rsid w:val="002F6F0D"/>
    <w:rsid w:val="003470FD"/>
    <w:rsid w:val="003F790A"/>
    <w:rsid w:val="00466B77"/>
    <w:rsid w:val="004A5EAD"/>
    <w:rsid w:val="004D157C"/>
    <w:rsid w:val="004E1BB7"/>
    <w:rsid w:val="00522946"/>
    <w:rsid w:val="005D0B7A"/>
    <w:rsid w:val="005F13B8"/>
    <w:rsid w:val="006472B8"/>
    <w:rsid w:val="00653D62"/>
    <w:rsid w:val="006628B1"/>
    <w:rsid w:val="00665151"/>
    <w:rsid w:val="00686C13"/>
    <w:rsid w:val="006F7550"/>
    <w:rsid w:val="00766F1A"/>
    <w:rsid w:val="0076757B"/>
    <w:rsid w:val="00784027"/>
    <w:rsid w:val="0078720C"/>
    <w:rsid w:val="007E52E3"/>
    <w:rsid w:val="007F608C"/>
    <w:rsid w:val="00811AA8"/>
    <w:rsid w:val="0083073B"/>
    <w:rsid w:val="00847D28"/>
    <w:rsid w:val="008D279E"/>
    <w:rsid w:val="009001FE"/>
    <w:rsid w:val="00976975"/>
    <w:rsid w:val="00991640"/>
    <w:rsid w:val="009C3E60"/>
    <w:rsid w:val="009E56A3"/>
    <w:rsid w:val="00A35963"/>
    <w:rsid w:val="00A537B4"/>
    <w:rsid w:val="00A6530F"/>
    <w:rsid w:val="00A67DCF"/>
    <w:rsid w:val="00A76E05"/>
    <w:rsid w:val="00B546E8"/>
    <w:rsid w:val="00B76D64"/>
    <w:rsid w:val="00B82F8A"/>
    <w:rsid w:val="00C33C4C"/>
    <w:rsid w:val="00C82AF6"/>
    <w:rsid w:val="00CD1D91"/>
    <w:rsid w:val="00CE7893"/>
    <w:rsid w:val="00D2606B"/>
    <w:rsid w:val="00D3322F"/>
    <w:rsid w:val="00D75D98"/>
    <w:rsid w:val="00DA3E5D"/>
    <w:rsid w:val="00DA567A"/>
    <w:rsid w:val="00E141E7"/>
    <w:rsid w:val="00E360C3"/>
    <w:rsid w:val="00E66C4B"/>
    <w:rsid w:val="00EE0E0C"/>
    <w:rsid w:val="00F27F96"/>
    <w:rsid w:val="00F532A8"/>
    <w:rsid w:val="00F813D3"/>
    <w:rsid w:val="00F87303"/>
    <w:rsid w:val="00FC3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F8A"/>
    <w:pPr>
      <w:spacing w:before="100" w:beforeAutospacing="1" w:after="100" w:afterAutospacing="1" w:line="240" w:lineRule="auto"/>
      <w:ind w:right="1134"/>
    </w:pPr>
    <w:rPr>
      <w:rFonts w:ascii="Arial" w:eastAsia="Times New Roman" w:hAnsi="Arial" w:cs="Arial"/>
      <w:sz w:val="20"/>
      <w:szCs w:val="20"/>
      <w:lang w:eastAsia="it-IT"/>
    </w:rPr>
  </w:style>
  <w:style w:type="paragraph" w:styleId="Heading1">
    <w:name w:val="heading 1"/>
    <w:basedOn w:val="Normal"/>
    <w:next w:val="Normal"/>
    <w:link w:val="Heading1Char"/>
    <w:uiPriority w:val="9"/>
    <w:qFormat/>
    <w:rsid w:val="00B82F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Heading1"/>
    <w:rsid w:val="00B82F8A"/>
    <w:pPr>
      <w:keepLines w:val="0"/>
      <w:spacing w:before="240" w:after="60"/>
      <w:jc w:val="center"/>
    </w:pPr>
    <w:rPr>
      <w:rFonts w:ascii="Arial" w:eastAsia="Times New Roman" w:hAnsi="Arial" w:cs="Arial"/>
      <w:color w:val="auto"/>
      <w:kern w:val="32"/>
      <w:sz w:val="32"/>
      <w:szCs w:val="32"/>
      <w:lang w:eastAsia="de-DE"/>
    </w:rPr>
  </w:style>
  <w:style w:type="character" w:customStyle="1" w:styleId="Heading1Char">
    <w:name w:val="Heading 1 Char"/>
    <w:basedOn w:val="DefaultParagraphFont"/>
    <w:link w:val="Heading1"/>
    <w:uiPriority w:val="9"/>
    <w:rsid w:val="00B82F8A"/>
    <w:rPr>
      <w:rFonts w:asciiTheme="majorHAnsi" w:eastAsiaTheme="majorEastAsia" w:hAnsiTheme="majorHAnsi" w:cstheme="majorBidi"/>
      <w:b/>
      <w:bCs/>
      <w:color w:val="365F91" w:themeColor="accent1" w:themeShade="BF"/>
      <w:sz w:val="28"/>
      <w:szCs w:val="28"/>
    </w:rPr>
  </w:style>
  <w:style w:type="paragraph" w:customStyle="1" w:styleId="Text">
    <w:name w:val="Text"/>
    <w:basedOn w:val="Normal"/>
    <w:link w:val="TextChar"/>
    <w:rsid w:val="00B82F8A"/>
    <w:pPr>
      <w:spacing w:before="0" w:beforeAutospacing="0" w:after="120" w:afterAutospacing="0" w:line="360" w:lineRule="auto"/>
      <w:ind w:right="0"/>
    </w:pPr>
    <w:rPr>
      <w:sz w:val="24"/>
      <w:szCs w:val="24"/>
      <w:lang w:eastAsia="de-DE"/>
    </w:rPr>
  </w:style>
  <w:style w:type="character" w:customStyle="1" w:styleId="TextChar">
    <w:name w:val="Text Char"/>
    <w:basedOn w:val="DefaultParagraphFont"/>
    <w:link w:val="Text"/>
    <w:rsid w:val="00B82F8A"/>
    <w:rPr>
      <w:rFonts w:ascii="Arial" w:eastAsia="Times New Roman" w:hAnsi="Arial" w:cs="Arial"/>
      <w:sz w:val="24"/>
      <w:szCs w:val="24"/>
      <w:lang w:eastAsia="de-DE"/>
    </w:rPr>
  </w:style>
  <w:style w:type="paragraph" w:styleId="BodyText3">
    <w:name w:val="Body Text 3"/>
    <w:basedOn w:val="Normal"/>
    <w:link w:val="BodyText3Char"/>
    <w:rsid w:val="00B82F8A"/>
    <w:pPr>
      <w:spacing w:before="0" w:beforeAutospacing="0" w:after="120" w:afterAutospacing="0"/>
      <w:ind w:right="0"/>
    </w:pPr>
    <w:rPr>
      <w:rFonts w:cs="Times New Roman"/>
      <w:sz w:val="16"/>
      <w:szCs w:val="16"/>
      <w:lang w:eastAsia="en-US"/>
    </w:rPr>
  </w:style>
  <w:style w:type="character" w:customStyle="1" w:styleId="BodyText3Char">
    <w:name w:val="Body Text 3 Char"/>
    <w:basedOn w:val="DefaultParagraphFont"/>
    <w:link w:val="BodyText3"/>
    <w:rsid w:val="00B82F8A"/>
    <w:rPr>
      <w:rFonts w:ascii="Arial" w:eastAsia="Times New Roman" w:hAnsi="Arial" w:cs="Times New Roman"/>
      <w:sz w:val="16"/>
      <w:szCs w:val="16"/>
    </w:rPr>
  </w:style>
  <w:style w:type="paragraph" w:styleId="Footer">
    <w:name w:val="footer"/>
    <w:basedOn w:val="Normal"/>
    <w:link w:val="FooterChar"/>
    <w:uiPriority w:val="99"/>
    <w:rsid w:val="00B82F8A"/>
    <w:pPr>
      <w:tabs>
        <w:tab w:val="center" w:pos="4153"/>
        <w:tab w:val="right" w:pos="8306"/>
      </w:tabs>
      <w:spacing w:before="0" w:beforeAutospacing="0" w:after="120" w:afterAutospacing="0"/>
      <w:ind w:right="0"/>
    </w:pPr>
    <w:rPr>
      <w:rFonts w:cs="Times New Roman"/>
      <w:sz w:val="24"/>
      <w:lang w:eastAsia="en-US"/>
    </w:rPr>
  </w:style>
  <w:style w:type="character" w:customStyle="1" w:styleId="FooterChar">
    <w:name w:val="Footer Char"/>
    <w:basedOn w:val="DefaultParagraphFont"/>
    <w:link w:val="Footer"/>
    <w:uiPriority w:val="99"/>
    <w:rsid w:val="00B82F8A"/>
    <w:rPr>
      <w:rFonts w:ascii="Arial" w:eastAsia="Times New Roman" w:hAnsi="Arial" w:cs="Times New Roman"/>
      <w:sz w:val="24"/>
      <w:szCs w:val="20"/>
    </w:rPr>
  </w:style>
  <w:style w:type="character" w:styleId="Hyperlink">
    <w:name w:val="Hyperlink"/>
    <w:rsid w:val="00B82F8A"/>
    <w:rPr>
      <w:color w:val="0000FF"/>
      <w:u w:val="single"/>
    </w:rPr>
  </w:style>
  <w:style w:type="paragraph" w:styleId="Header">
    <w:name w:val="header"/>
    <w:basedOn w:val="Normal"/>
    <w:link w:val="HeaderChar"/>
    <w:uiPriority w:val="99"/>
    <w:unhideWhenUsed/>
    <w:rsid w:val="00B82F8A"/>
    <w:pPr>
      <w:tabs>
        <w:tab w:val="center" w:pos="4513"/>
        <w:tab w:val="right" w:pos="9026"/>
      </w:tabs>
      <w:spacing w:before="0" w:after="0"/>
    </w:pPr>
  </w:style>
  <w:style w:type="character" w:customStyle="1" w:styleId="HeaderChar">
    <w:name w:val="Header Char"/>
    <w:basedOn w:val="DefaultParagraphFont"/>
    <w:link w:val="Header"/>
    <w:uiPriority w:val="99"/>
    <w:rsid w:val="00B82F8A"/>
    <w:rPr>
      <w:rFonts w:ascii="Arial" w:eastAsia="Times New Roman" w:hAnsi="Arial" w:cs="Arial"/>
      <w:sz w:val="20"/>
      <w:szCs w:val="20"/>
      <w:lang w:eastAsia="it-IT"/>
    </w:rPr>
  </w:style>
  <w:style w:type="paragraph" w:styleId="NoSpacing">
    <w:name w:val="No Spacing"/>
    <w:uiPriority w:val="1"/>
    <w:qFormat/>
    <w:rsid w:val="0083073B"/>
    <w:pPr>
      <w:spacing w:after="0" w:line="240" w:lineRule="auto"/>
    </w:pPr>
    <w:rPr>
      <w:rFonts w:ascii="Calibri" w:eastAsia="Calibri" w:hAnsi="Calibri" w:cs="Times New Roman"/>
      <w:lang w:val="fr-BE"/>
    </w:rPr>
  </w:style>
  <w:style w:type="paragraph" w:styleId="ListParagraph">
    <w:name w:val="List Paragraph"/>
    <w:basedOn w:val="Normal"/>
    <w:uiPriority w:val="34"/>
    <w:qFormat/>
    <w:rsid w:val="0000270D"/>
    <w:pPr>
      <w:spacing w:before="0" w:beforeAutospacing="0" w:after="0" w:afterAutospacing="0"/>
      <w:ind w:left="720" w:right="0"/>
    </w:pPr>
    <w:rPr>
      <w:rFonts w:ascii="Calibri" w:eastAsiaTheme="minorHAnsi" w:hAnsi="Calibri" w:cs="Times New Roman"/>
      <w:sz w:val="22"/>
      <w:szCs w:val="22"/>
      <w:lang w:eastAsia="en-US"/>
    </w:rPr>
  </w:style>
  <w:style w:type="paragraph" w:styleId="BalloonText">
    <w:name w:val="Balloon Text"/>
    <w:basedOn w:val="Normal"/>
    <w:link w:val="BalloonTextChar"/>
    <w:uiPriority w:val="99"/>
    <w:semiHidden/>
    <w:unhideWhenUsed/>
    <w:rsid w:val="00D3322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22F"/>
    <w:rPr>
      <w:rFonts w:ascii="Tahoma" w:eastAsia="Times New Roman" w:hAnsi="Tahoma" w:cs="Tahoma"/>
      <w:sz w:val="16"/>
      <w:szCs w:val="16"/>
      <w:lang w:eastAsia="it-IT"/>
    </w:rPr>
  </w:style>
  <w:style w:type="paragraph" w:customStyle="1" w:styleId="Default">
    <w:name w:val="Default"/>
    <w:rsid w:val="004A5EA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D279E"/>
    <w:pPr>
      <w:ind w:right="0"/>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F8A"/>
    <w:pPr>
      <w:spacing w:before="100" w:beforeAutospacing="1" w:after="100" w:afterAutospacing="1" w:line="240" w:lineRule="auto"/>
      <w:ind w:right="1134"/>
    </w:pPr>
    <w:rPr>
      <w:rFonts w:ascii="Arial" w:eastAsia="Times New Roman" w:hAnsi="Arial" w:cs="Arial"/>
      <w:sz w:val="20"/>
      <w:szCs w:val="20"/>
      <w:lang w:eastAsia="it-IT"/>
    </w:rPr>
  </w:style>
  <w:style w:type="paragraph" w:styleId="Heading1">
    <w:name w:val="heading 1"/>
    <w:basedOn w:val="Normal"/>
    <w:next w:val="Normal"/>
    <w:link w:val="Heading1Char"/>
    <w:uiPriority w:val="9"/>
    <w:qFormat/>
    <w:rsid w:val="00B82F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Heading1"/>
    <w:rsid w:val="00B82F8A"/>
    <w:pPr>
      <w:keepLines w:val="0"/>
      <w:spacing w:before="240" w:after="60"/>
      <w:jc w:val="center"/>
    </w:pPr>
    <w:rPr>
      <w:rFonts w:ascii="Arial" w:eastAsia="Times New Roman" w:hAnsi="Arial" w:cs="Arial"/>
      <w:color w:val="auto"/>
      <w:kern w:val="32"/>
      <w:sz w:val="32"/>
      <w:szCs w:val="32"/>
      <w:lang w:eastAsia="de-DE"/>
    </w:rPr>
  </w:style>
  <w:style w:type="character" w:customStyle="1" w:styleId="Heading1Char">
    <w:name w:val="Heading 1 Char"/>
    <w:basedOn w:val="DefaultParagraphFont"/>
    <w:link w:val="Heading1"/>
    <w:uiPriority w:val="9"/>
    <w:rsid w:val="00B82F8A"/>
    <w:rPr>
      <w:rFonts w:asciiTheme="majorHAnsi" w:eastAsiaTheme="majorEastAsia" w:hAnsiTheme="majorHAnsi" w:cstheme="majorBidi"/>
      <w:b/>
      <w:bCs/>
      <w:color w:val="365F91" w:themeColor="accent1" w:themeShade="BF"/>
      <w:sz w:val="28"/>
      <w:szCs w:val="28"/>
    </w:rPr>
  </w:style>
  <w:style w:type="paragraph" w:customStyle="1" w:styleId="Text">
    <w:name w:val="Text"/>
    <w:basedOn w:val="Normal"/>
    <w:link w:val="TextChar"/>
    <w:rsid w:val="00B82F8A"/>
    <w:pPr>
      <w:spacing w:before="0" w:beforeAutospacing="0" w:after="120" w:afterAutospacing="0" w:line="360" w:lineRule="auto"/>
      <w:ind w:right="0"/>
    </w:pPr>
    <w:rPr>
      <w:sz w:val="24"/>
      <w:szCs w:val="24"/>
      <w:lang w:eastAsia="de-DE"/>
    </w:rPr>
  </w:style>
  <w:style w:type="character" w:customStyle="1" w:styleId="TextChar">
    <w:name w:val="Text Char"/>
    <w:basedOn w:val="DefaultParagraphFont"/>
    <w:link w:val="Text"/>
    <w:rsid w:val="00B82F8A"/>
    <w:rPr>
      <w:rFonts w:ascii="Arial" w:eastAsia="Times New Roman" w:hAnsi="Arial" w:cs="Arial"/>
      <w:sz w:val="24"/>
      <w:szCs w:val="24"/>
      <w:lang w:eastAsia="de-DE"/>
    </w:rPr>
  </w:style>
  <w:style w:type="paragraph" w:styleId="BodyText3">
    <w:name w:val="Body Text 3"/>
    <w:basedOn w:val="Normal"/>
    <w:link w:val="BodyText3Char"/>
    <w:rsid w:val="00B82F8A"/>
    <w:pPr>
      <w:spacing w:before="0" w:beforeAutospacing="0" w:after="120" w:afterAutospacing="0"/>
      <w:ind w:right="0"/>
    </w:pPr>
    <w:rPr>
      <w:rFonts w:cs="Times New Roman"/>
      <w:sz w:val="16"/>
      <w:szCs w:val="16"/>
      <w:lang w:eastAsia="en-US"/>
    </w:rPr>
  </w:style>
  <w:style w:type="character" w:customStyle="1" w:styleId="BodyText3Char">
    <w:name w:val="Body Text 3 Char"/>
    <w:basedOn w:val="DefaultParagraphFont"/>
    <w:link w:val="BodyText3"/>
    <w:rsid w:val="00B82F8A"/>
    <w:rPr>
      <w:rFonts w:ascii="Arial" w:eastAsia="Times New Roman" w:hAnsi="Arial" w:cs="Times New Roman"/>
      <w:sz w:val="16"/>
      <w:szCs w:val="16"/>
    </w:rPr>
  </w:style>
  <w:style w:type="paragraph" w:styleId="Footer">
    <w:name w:val="footer"/>
    <w:basedOn w:val="Normal"/>
    <w:link w:val="FooterChar"/>
    <w:uiPriority w:val="99"/>
    <w:rsid w:val="00B82F8A"/>
    <w:pPr>
      <w:tabs>
        <w:tab w:val="center" w:pos="4153"/>
        <w:tab w:val="right" w:pos="8306"/>
      </w:tabs>
      <w:spacing w:before="0" w:beforeAutospacing="0" w:after="120" w:afterAutospacing="0"/>
      <w:ind w:right="0"/>
    </w:pPr>
    <w:rPr>
      <w:rFonts w:cs="Times New Roman"/>
      <w:sz w:val="24"/>
      <w:lang w:eastAsia="en-US"/>
    </w:rPr>
  </w:style>
  <w:style w:type="character" w:customStyle="1" w:styleId="FooterChar">
    <w:name w:val="Footer Char"/>
    <w:basedOn w:val="DefaultParagraphFont"/>
    <w:link w:val="Footer"/>
    <w:uiPriority w:val="99"/>
    <w:rsid w:val="00B82F8A"/>
    <w:rPr>
      <w:rFonts w:ascii="Arial" w:eastAsia="Times New Roman" w:hAnsi="Arial" w:cs="Times New Roman"/>
      <w:sz w:val="24"/>
      <w:szCs w:val="20"/>
    </w:rPr>
  </w:style>
  <w:style w:type="character" w:styleId="Hyperlink">
    <w:name w:val="Hyperlink"/>
    <w:rsid w:val="00B82F8A"/>
    <w:rPr>
      <w:color w:val="0000FF"/>
      <w:u w:val="single"/>
    </w:rPr>
  </w:style>
  <w:style w:type="paragraph" w:styleId="Header">
    <w:name w:val="header"/>
    <w:basedOn w:val="Normal"/>
    <w:link w:val="HeaderChar"/>
    <w:uiPriority w:val="99"/>
    <w:unhideWhenUsed/>
    <w:rsid w:val="00B82F8A"/>
    <w:pPr>
      <w:tabs>
        <w:tab w:val="center" w:pos="4513"/>
        <w:tab w:val="right" w:pos="9026"/>
      </w:tabs>
      <w:spacing w:before="0" w:after="0"/>
    </w:pPr>
  </w:style>
  <w:style w:type="character" w:customStyle="1" w:styleId="HeaderChar">
    <w:name w:val="Header Char"/>
    <w:basedOn w:val="DefaultParagraphFont"/>
    <w:link w:val="Header"/>
    <w:uiPriority w:val="99"/>
    <w:rsid w:val="00B82F8A"/>
    <w:rPr>
      <w:rFonts w:ascii="Arial" w:eastAsia="Times New Roman" w:hAnsi="Arial" w:cs="Arial"/>
      <w:sz w:val="20"/>
      <w:szCs w:val="20"/>
      <w:lang w:eastAsia="it-IT"/>
    </w:rPr>
  </w:style>
  <w:style w:type="paragraph" w:styleId="NoSpacing">
    <w:name w:val="No Spacing"/>
    <w:uiPriority w:val="1"/>
    <w:qFormat/>
    <w:rsid w:val="0083073B"/>
    <w:pPr>
      <w:spacing w:after="0" w:line="240" w:lineRule="auto"/>
    </w:pPr>
    <w:rPr>
      <w:rFonts w:ascii="Calibri" w:eastAsia="Calibri" w:hAnsi="Calibri" w:cs="Times New Roman"/>
      <w:lang w:val="fr-BE"/>
    </w:rPr>
  </w:style>
  <w:style w:type="paragraph" w:styleId="ListParagraph">
    <w:name w:val="List Paragraph"/>
    <w:basedOn w:val="Normal"/>
    <w:uiPriority w:val="34"/>
    <w:qFormat/>
    <w:rsid w:val="0000270D"/>
    <w:pPr>
      <w:spacing w:before="0" w:beforeAutospacing="0" w:after="0" w:afterAutospacing="0"/>
      <w:ind w:left="720" w:right="0"/>
    </w:pPr>
    <w:rPr>
      <w:rFonts w:ascii="Calibri" w:eastAsiaTheme="minorHAnsi" w:hAnsi="Calibri" w:cs="Times New Roman"/>
      <w:sz w:val="22"/>
      <w:szCs w:val="22"/>
      <w:lang w:eastAsia="en-US"/>
    </w:rPr>
  </w:style>
  <w:style w:type="paragraph" w:styleId="BalloonText">
    <w:name w:val="Balloon Text"/>
    <w:basedOn w:val="Normal"/>
    <w:link w:val="BalloonTextChar"/>
    <w:uiPriority w:val="99"/>
    <w:semiHidden/>
    <w:unhideWhenUsed/>
    <w:rsid w:val="00D3322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22F"/>
    <w:rPr>
      <w:rFonts w:ascii="Tahoma" w:eastAsia="Times New Roman" w:hAnsi="Tahoma" w:cs="Tahoma"/>
      <w:sz w:val="16"/>
      <w:szCs w:val="16"/>
      <w:lang w:eastAsia="it-IT"/>
    </w:rPr>
  </w:style>
  <w:style w:type="paragraph" w:customStyle="1" w:styleId="Default">
    <w:name w:val="Default"/>
    <w:rsid w:val="004A5EA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D279E"/>
    <w:pPr>
      <w:ind w:right="0"/>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33448">
      <w:bodyDiv w:val="1"/>
      <w:marLeft w:val="0"/>
      <w:marRight w:val="0"/>
      <w:marTop w:val="0"/>
      <w:marBottom w:val="0"/>
      <w:divBdr>
        <w:top w:val="none" w:sz="0" w:space="0" w:color="auto"/>
        <w:left w:val="none" w:sz="0" w:space="0" w:color="auto"/>
        <w:bottom w:val="none" w:sz="0" w:space="0" w:color="auto"/>
        <w:right w:val="none" w:sz="0" w:space="0" w:color="auto"/>
      </w:divBdr>
      <w:divsChild>
        <w:div w:id="797408162">
          <w:marLeft w:val="547"/>
          <w:marRight w:val="0"/>
          <w:marTop w:val="240"/>
          <w:marBottom w:val="0"/>
          <w:divBdr>
            <w:top w:val="none" w:sz="0" w:space="0" w:color="auto"/>
            <w:left w:val="none" w:sz="0" w:space="0" w:color="auto"/>
            <w:bottom w:val="none" w:sz="0" w:space="0" w:color="auto"/>
            <w:right w:val="none" w:sz="0" w:space="0" w:color="auto"/>
          </w:divBdr>
        </w:div>
        <w:div w:id="1160845601">
          <w:marLeft w:val="547"/>
          <w:marRight w:val="0"/>
          <w:marTop w:val="240"/>
          <w:marBottom w:val="0"/>
          <w:divBdr>
            <w:top w:val="none" w:sz="0" w:space="0" w:color="auto"/>
            <w:left w:val="none" w:sz="0" w:space="0" w:color="auto"/>
            <w:bottom w:val="none" w:sz="0" w:space="0" w:color="auto"/>
            <w:right w:val="none" w:sz="0" w:space="0" w:color="auto"/>
          </w:divBdr>
        </w:div>
      </w:divsChild>
    </w:div>
    <w:div w:id="128404509">
      <w:bodyDiv w:val="1"/>
      <w:marLeft w:val="0"/>
      <w:marRight w:val="0"/>
      <w:marTop w:val="0"/>
      <w:marBottom w:val="0"/>
      <w:divBdr>
        <w:top w:val="none" w:sz="0" w:space="0" w:color="auto"/>
        <w:left w:val="none" w:sz="0" w:space="0" w:color="auto"/>
        <w:bottom w:val="none" w:sz="0" w:space="0" w:color="auto"/>
        <w:right w:val="none" w:sz="0" w:space="0" w:color="auto"/>
      </w:divBdr>
    </w:div>
    <w:div w:id="187529002">
      <w:bodyDiv w:val="1"/>
      <w:marLeft w:val="0"/>
      <w:marRight w:val="0"/>
      <w:marTop w:val="0"/>
      <w:marBottom w:val="0"/>
      <w:divBdr>
        <w:top w:val="none" w:sz="0" w:space="0" w:color="auto"/>
        <w:left w:val="none" w:sz="0" w:space="0" w:color="auto"/>
        <w:bottom w:val="none" w:sz="0" w:space="0" w:color="auto"/>
        <w:right w:val="none" w:sz="0" w:space="0" w:color="auto"/>
      </w:divBdr>
    </w:div>
    <w:div w:id="285619478">
      <w:bodyDiv w:val="1"/>
      <w:marLeft w:val="0"/>
      <w:marRight w:val="0"/>
      <w:marTop w:val="0"/>
      <w:marBottom w:val="0"/>
      <w:divBdr>
        <w:top w:val="none" w:sz="0" w:space="0" w:color="auto"/>
        <w:left w:val="none" w:sz="0" w:space="0" w:color="auto"/>
        <w:bottom w:val="none" w:sz="0" w:space="0" w:color="auto"/>
        <w:right w:val="none" w:sz="0" w:space="0" w:color="auto"/>
      </w:divBdr>
    </w:div>
    <w:div w:id="336731312">
      <w:bodyDiv w:val="1"/>
      <w:marLeft w:val="0"/>
      <w:marRight w:val="0"/>
      <w:marTop w:val="0"/>
      <w:marBottom w:val="0"/>
      <w:divBdr>
        <w:top w:val="none" w:sz="0" w:space="0" w:color="auto"/>
        <w:left w:val="none" w:sz="0" w:space="0" w:color="auto"/>
        <w:bottom w:val="none" w:sz="0" w:space="0" w:color="auto"/>
        <w:right w:val="none" w:sz="0" w:space="0" w:color="auto"/>
      </w:divBdr>
      <w:divsChild>
        <w:div w:id="1446075283">
          <w:marLeft w:val="547"/>
          <w:marRight w:val="0"/>
          <w:marTop w:val="154"/>
          <w:marBottom w:val="0"/>
          <w:divBdr>
            <w:top w:val="none" w:sz="0" w:space="0" w:color="auto"/>
            <w:left w:val="none" w:sz="0" w:space="0" w:color="auto"/>
            <w:bottom w:val="none" w:sz="0" w:space="0" w:color="auto"/>
            <w:right w:val="none" w:sz="0" w:space="0" w:color="auto"/>
          </w:divBdr>
        </w:div>
        <w:div w:id="1924758494">
          <w:marLeft w:val="1166"/>
          <w:marRight w:val="0"/>
          <w:marTop w:val="134"/>
          <w:marBottom w:val="0"/>
          <w:divBdr>
            <w:top w:val="none" w:sz="0" w:space="0" w:color="auto"/>
            <w:left w:val="none" w:sz="0" w:space="0" w:color="auto"/>
            <w:bottom w:val="none" w:sz="0" w:space="0" w:color="auto"/>
            <w:right w:val="none" w:sz="0" w:space="0" w:color="auto"/>
          </w:divBdr>
        </w:div>
        <w:div w:id="839543268">
          <w:marLeft w:val="1166"/>
          <w:marRight w:val="0"/>
          <w:marTop w:val="134"/>
          <w:marBottom w:val="0"/>
          <w:divBdr>
            <w:top w:val="none" w:sz="0" w:space="0" w:color="auto"/>
            <w:left w:val="none" w:sz="0" w:space="0" w:color="auto"/>
            <w:bottom w:val="none" w:sz="0" w:space="0" w:color="auto"/>
            <w:right w:val="none" w:sz="0" w:space="0" w:color="auto"/>
          </w:divBdr>
        </w:div>
        <w:div w:id="2020691896">
          <w:marLeft w:val="1166"/>
          <w:marRight w:val="0"/>
          <w:marTop w:val="134"/>
          <w:marBottom w:val="0"/>
          <w:divBdr>
            <w:top w:val="none" w:sz="0" w:space="0" w:color="auto"/>
            <w:left w:val="none" w:sz="0" w:space="0" w:color="auto"/>
            <w:bottom w:val="none" w:sz="0" w:space="0" w:color="auto"/>
            <w:right w:val="none" w:sz="0" w:space="0" w:color="auto"/>
          </w:divBdr>
        </w:div>
        <w:div w:id="949624800">
          <w:marLeft w:val="1166"/>
          <w:marRight w:val="0"/>
          <w:marTop w:val="134"/>
          <w:marBottom w:val="0"/>
          <w:divBdr>
            <w:top w:val="none" w:sz="0" w:space="0" w:color="auto"/>
            <w:left w:val="none" w:sz="0" w:space="0" w:color="auto"/>
            <w:bottom w:val="none" w:sz="0" w:space="0" w:color="auto"/>
            <w:right w:val="none" w:sz="0" w:space="0" w:color="auto"/>
          </w:divBdr>
        </w:div>
        <w:div w:id="345442275">
          <w:marLeft w:val="1166"/>
          <w:marRight w:val="0"/>
          <w:marTop w:val="134"/>
          <w:marBottom w:val="0"/>
          <w:divBdr>
            <w:top w:val="none" w:sz="0" w:space="0" w:color="auto"/>
            <w:left w:val="none" w:sz="0" w:space="0" w:color="auto"/>
            <w:bottom w:val="none" w:sz="0" w:space="0" w:color="auto"/>
            <w:right w:val="none" w:sz="0" w:space="0" w:color="auto"/>
          </w:divBdr>
        </w:div>
      </w:divsChild>
    </w:div>
    <w:div w:id="401684010">
      <w:bodyDiv w:val="1"/>
      <w:marLeft w:val="0"/>
      <w:marRight w:val="0"/>
      <w:marTop w:val="0"/>
      <w:marBottom w:val="0"/>
      <w:divBdr>
        <w:top w:val="none" w:sz="0" w:space="0" w:color="auto"/>
        <w:left w:val="none" w:sz="0" w:space="0" w:color="auto"/>
        <w:bottom w:val="none" w:sz="0" w:space="0" w:color="auto"/>
        <w:right w:val="none" w:sz="0" w:space="0" w:color="auto"/>
      </w:divBdr>
    </w:div>
    <w:div w:id="491994608">
      <w:bodyDiv w:val="1"/>
      <w:marLeft w:val="0"/>
      <w:marRight w:val="0"/>
      <w:marTop w:val="0"/>
      <w:marBottom w:val="0"/>
      <w:divBdr>
        <w:top w:val="none" w:sz="0" w:space="0" w:color="auto"/>
        <w:left w:val="none" w:sz="0" w:space="0" w:color="auto"/>
        <w:bottom w:val="none" w:sz="0" w:space="0" w:color="auto"/>
        <w:right w:val="none" w:sz="0" w:space="0" w:color="auto"/>
      </w:divBdr>
    </w:div>
    <w:div w:id="533202215">
      <w:bodyDiv w:val="1"/>
      <w:marLeft w:val="0"/>
      <w:marRight w:val="0"/>
      <w:marTop w:val="0"/>
      <w:marBottom w:val="0"/>
      <w:divBdr>
        <w:top w:val="none" w:sz="0" w:space="0" w:color="auto"/>
        <w:left w:val="none" w:sz="0" w:space="0" w:color="auto"/>
        <w:bottom w:val="none" w:sz="0" w:space="0" w:color="auto"/>
        <w:right w:val="none" w:sz="0" w:space="0" w:color="auto"/>
      </w:divBdr>
    </w:div>
    <w:div w:id="594561570">
      <w:bodyDiv w:val="1"/>
      <w:marLeft w:val="0"/>
      <w:marRight w:val="0"/>
      <w:marTop w:val="0"/>
      <w:marBottom w:val="0"/>
      <w:divBdr>
        <w:top w:val="none" w:sz="0" w:space="0" w:color="auto"/>
        <w:left w:val="none" w:sz="0" w:space="0" w:color="auto"/>
        <w:bottom w:val="none" w:sz="0" w:space="0" w:color="auto"/>
        <w:right w:val="none" w:sz="0" w:space="0" w:color="auto"/>
      </w:divBdr>
    </w:div>
    <w:div w:id="655765352">
      <w:bodyDiv w:val="1"/>
      <w:marLeft w:val="0"/>
      <w:marRight w:val="0"/>
      <w:marTop w:val="0"/>
      <w:marBottom w:val="0"/>
      <w:divBdr>
        <w:top w:val="none" w:sz="0" w:space="0" w:color="auto"/>
        <w:left w:val="none" w:sz="0" w:space="0" w:color="auto"/>
        <w:bottom w:val="none" w:sz="0" w:space="0" w:color="auto"/>
        <w:right w:val="none" w:sz="0" w:space="0" w:color="auto"/>
      </w:divBdr>
    </w:div>
    <w:div w:id="676687149">
      <w:bodyDiv w:val="1"/>
      <w:marLeft w:val="0"/>
      <w:marRight w:val="0"/>
      <w:marTop w:val="0"/>
      <w:marBottom w:val="0"/>
      <w:divBdr>
        <w:top w:val="none" w:sz="0" w:space="0" w:color="auto"/>
        <w:left w:val="none" w:sz="0" w:space="0" w:color="auto"/>
        <w:bottom w:val="none" w:sz="0" w:space="0" w:color="auto"/>
        <w:right w:val="none" w:sz="0" w:space="0" w:color="auto"/>
      </w:divBdr>
    </w:div>
    <w:div w:id="952634183">
      <w:bodyDiv w:val="1"/>
      <w:marLeft w:val="0"/>
      <w:marRight w:val="0"/>
      <w:marTop w:val="0"/>
      <w:marBottom w:val="0"/>
      <w:divBdr>
        <w:top w:val="none" w:sz="0" w:space="0" w:color="auto"/>
        <w:left w:val="none" w:sz="0" w:space="0" w:color="auto"/>
        <w:bottom w:val="none" w:sz="0" w:space="0" w:color="auto"/>
        <w:right w:val="none" w:sz="0" w:space="0" w:color="auto"/>
      </w:divBdr>
    </w:div>
    <w:div w:id="974917927">
      <w:bodyDiv w:val="1"/>
      <w:marLeft w:val="0"/>
      <w:marRight w:val="0"/>
      <w:marTop w:val="0"/>
      <w:marBottom w:val="0"/>
      <w:divBdr>
        <w:top w:val="none" w:sz="0" w:space="0" w:color="auto"/>
        <w:left w:val="none" w:sz="0" w:space="0" w:color="auto"/>
        <w:bottom w:val="none" w:sz="0" w:space="0" w:color="auto"/>
        <w:right w:val="none" w:sz="0" w:space="0" w:color="auto"/>
      </w:divBdr>
      <w:divsChild>
        <w:div w:id="1580484816">
          <w:marLeft w:val="547"/>
          <w:marRight w:val="0"/>
          <w:marTop w:val="0"/>
          <w:marBottom w:val="0"/>
          <w:divBdr>
            <w:top w:val="none" w:sz="0" w:space="0" w:color="auto"/>
            <w:left w:val="none" w:sz="0" w:space="0" w:color="auto"/>
            <w:bottom w:val="none" w:sz="0" w:space="0" w:color="auto"/>
            <w:right w:val="none" w:sz="0" w:space="0" w:color="auto"/>
          </w:divBdr>
        </w:div>
        <w:div w:id="195120671">
          <w:marLeft w:val="547"/>
          <w:marRight w:val="0"/>
          <w:marTop w:val="0"/>
          <w:marBottom w:val="0"/>
          <w:divBdr>
            <w:top w:val="none" w:sz="0" w:space="0" w:color="auto"/>
            <w:left w:val="none" w:sz="0" w:space="0" w:color="auto"/>
            <w:bottom w:val="none" w:sz="0" w:space="0" w:color="auto"/>
            <w:right w:val="none" w:sz="0" w:space="0" w:color="auto"/>
          </w:divBdr>
        </w:div>
        <w:div w:id="4670110">
          <w:marLeft w:val="547"/>
          <w:marRight w:val="0"/>
          <w:marTop w:val="0"/>
          <w:marBottom w:val="0"/>
          <w:divBdr>
            <w:top w:val="none" w:sz="0" w:space="0" w:color="auto"/>
            <w:left w:val="none" w:sz="0" w:space="0" w:color="auto"/>
            <w:bottom w:val="none" w:sz="0" w:space="0" w:color="auto"/>
            <w:right w:val="none" w:sz="0" w:space="0" w:color="auto"/>
          </w:divBdr>
        </w:div>
      </w:divsChild>
    </w:div>
    <w:div w:id="982196378">
      <w:bodyDiv w:val="1"/>
      <w:marLeft w:val="0"/>
      <w:marRight w:val="0"/>
      <w:marTop w:val="0"/>
      <w:marBottom w:val="0"/>
      <w:divBdr>
        <w:top w:val="none" w:sz="0" w:space="0" w:color="auto"/>
        <w:left w:val="none" w:sz="0" w:space="0" w:color="auto"/>
        <w:bottom w:val="none" w:sz="0" w:space="0" w:color="auto"/>
        <w:right w:val="none" w:sz="0" w:space="0" w:color="auto"/>
      </w:divBdr>
      <w:divsChild>
        <w:div w:id="775054600">
          <w:marLeft w:val="547"/>
          <w:marRight w:val="0"/>
          <w:marTop w:val="96"/>
          <w:marBottom w:val="0"/>
          <w:divBdr>
            <w:top w:val="none" w:sz="0" w:space="0" w:color="auto"/>
            <w:left w:val="none" w:sz="0" w:space="0" w:color="auto"/>
            <w:bottom w:val="none" w:sz="0" w:space="0" w:color="auto"/>
            <w:right w:val="none" w:sz="0" w:space="0" w:color="auto"/>
          </w:divBdr>
        </w:div>
        <w:div w:id="982388560">
          <w:marLeft w:val="1166"/>
          <w:marRight w:val="0"/>
          <w:marTop w:val="96"/>
          <w:marBottom w:val="0"/>
          <w:divBdr>
            <w:top w:val="none" w:sz="0" w:space="0" w:color="auto"/>
            <w:left w:val="none" w:sz="0" w:space="0" w:color="auto"/>
            <w:bottom w:val="none" w:sz="0" w:space="0" w:color="auto"/>
            <w:right w:val="none" w:sz="0" w:space="0" w:color="auto"/>
          </w:divBdr>
        </w:div>
        <w:div w:id="1612056686">
          <w:marLeft w:val="1166"/>
          <w:marRight w:val="0"/>
          <w:marTop w:val="96"/>
          <w:marBottom w:val="0"/>
          <w:divBdr>
            <w:top w:val="none" w:sz="0" w:space="0" w:color="auto"/>
            <w:left w:val="none" w:sz="0" w:space="0" w:color="auto"/>
            <w:bottom w:val="none" w:sz="0" w:space="0" w:color="auto"/>
            <w:right w:val="none" w:sz="0" w:space="0" w:color="auto"/>
          </w:divBdr>
        </w:div>
        <w:div w:id="652025731">
          <w:marLeft w:val="1166"/>
          <w:marRight w:val="0"/>
          <w:marTop w:val="96"/>
          <w:marBottom w:val="0"/>
          <w:divBdr>
            <w:top w:val="none" w:sz="0" w:space="0" w:color="auto"/>
            <w:left w:val="none" w:sz="0" w:space="0" w:color="auto"/>
            <w:bottom w:val="none" w:sz="0" w:space="0" w:color="auto"/>
            <w:right w:val="none" w:sz="0" w:space="0" w:color="auto"/>
          </w:divBdr>
        </w:div>
        <w:div w:id="482431093">
          <w:marLeft w:val="1166"/>
          <w:marRight w:val="0"/>
          <w:marTop w:val="96"/>
          <w:marBottom w:val="0"/>
          <w:divBdr>
            <w:top w:val="none" w:sz="0" w:space="0" w:color="auto"/>
            <w:left w:val="none" w:sz="0" w:space="0" w:color="auto"/>
            <w:bottom w:val="none" w:sz="0" w:space="0" w:color="auto"/>
            <w:right w:val="none" w:sz="0" w:space="0" w:color="auto"/>
          </w:divBdr>
        </w:div>
      </w:divsChild>
    </w:div>
    <w:div w:id="1086344248">
      <w:bodyDiv w:val="1"/>
      <w:marLeft w:val="0"/>
      <w:marRight w:val="0"/>
      <w:marTop w:val="0"/>
      <w:marBottom w:val="0"/>
      <w:divBdr>
        <w:top w:val="none" w:sz="0" w:space="0" w:color="auto"/>
        <w:left w:val="none" w:sz="0" w:space="0" w:color="auto"/>
        <w:bottom w:val="none" w:sz="0" w:space="0" w:color="auto"/>
        <w:right w:val="none" w:sz="0" w:space="0" w:color="auto"/>
      </w:divBdr>
    </w:div>
    <w:div w:id="1087263106">
      <w:bodyDiv w:val="1"/>
      <w:marLeft w:val="0"/>
      <w:marRight w:val="0"/>
      <w:marTop w:val="0"/>
      <w:marBottom w:val="0"/>
      <w:divBdr>
        <w:top w:val="none" w:sz="0" w:space="0" w:color="auto"/>
        <w:left w:val="none" w:sz="0" w:space="0" w:color="auto"/>
        <w:bottom w:val="none" w:sz="0" w:space="0" w:color="auto"/>
        <w:right w:val="none" w:sz="0" w:space="0" w:color="auto"/>
      </w:divBdr>
      <w:divsChild>
        <w:div w:id="1403791131">
          <w:marLeft w:val="1440"/>
          <w:marRight w:val="0"/>
          <w:marTop w:val="120"/>
          <w:marBottom w:val="0"/>
          <w:divBdr>
            <w:top w:val="none" w:sz="0" w:space="0" w:color="auto"/>
            <w:left w:val="none" w:sz="0" w:space="0" w:color="auto"/>
            <w:bottom w:val="none" w:sz="0" w:space="0" w:color="auto"/>
            <w:right w:val="none" w:sz="0" w:space="0" w:color="auto"/>
          </w:divBdr>
        </w:div>
      </w:divsChild>
    </w:div>
    <w:div w:id="1211966192">
      <w:bodyDiv w:val="1"/>
      <w:marLeft w:val="0"/>
      <w:marRight w:val="0"/>
      <w:marTop w:val="0"/>
      <w:marBottom w:val="0"/>
      <w:divBdr>
        <w:top w:val="none" w:sz="0" w:space="0" w:color="auto"/>
        <w:left w:val="none" w:sz="0" w:space="0" w:color="auto"/>
        <w:bottom w:val="none" w:sz="0" w:space="0" w:color="auto"/>
        <w:right w:val="none" w:sz="0" w:space="0" w:color="auto"/>
      </w:divBdr>
    </w:div>
    <w:div w:id="1220554787">
      <w:bodyDiv w:val="1"/>
      <w:marLeft w:val="0"/>
      <w:marRight w:val="0"/>
      <w:marTop w:val="0"/>
      <w:marBottom w:val="0"/>
      <w:divBdr>
        <w:top w:val="none" w:sz="0" w:space="0" w:color="auto"/>
        <w:left w:val="none" w:sz="0" w:space="0" w:color="auto"/>
        <w:bottom w:val="none" w:sz="0" w:space="0" w:color="auto"/>
        <w:right w:val="none" w:sz="0" w:space="0" w:color="auto"/>
      </w:divBdr>
    </w:div>
    <w:div w:id="1362055071">
      <w:bodyDiv w:val="1"/>
      <w:marLeft w:val="0"/>
      <w:marRight w:val="0"/>
      <w:marTop w:val="0"/>
      <w:marBottom w:val="0"/>
      <w:divBdr>
        <w:top w:val="none" w:sz="0" w:space="0" w:color="auto"/>
        <w:left w:val="none" w:sz="0" w:space="0" w:color="auto"/>
        <w:bottom w:val="none" w:sz="0" w:space="0" w:color="auto"/>
        <w:right w:val="none" w:sz="0" w:space="0" w:color="auto"/>
      </w:divBdr>
    </w:div>
    <w:div w:id="1380324657">
      <w:bodyDiv w:val="1"/>
      <w:marLeft w:val="0"/>
      <w:marRight w:val="0"/>
      <w:marTop w:val="0"/>
      <w:marBottom w:val="0"/>
      <w:divBdr>
        <w:top w:val="none" w:sz="0" w:space="0" w:color="auto"/>
        <w:left w:val="none" w:sz="0" w:space="0" w:color="auto"/>
        <w:bottom w:val="none" w:sz="0" w:space="0" w:color="auto"/>
        <w:right w:val="none" w:sz="0" w:space="0" w:color="auto"/>
      </w:divBdr>
      <w:divsChild>
        <w:div w:id="1797409456">
          <w:marLeft w:val="547"/>
          <w:marRight w:val="0"/>
          <w:marTop w:val="120"/>
          <w:marBottom w:val="0"/>
          <w:divBdr>
            <w:top w:val="none" w:sz="0" w:space="0" w:color="auto"/>
            <w:left w:val="none" w:sz="0" w:space="0" w:color="auto"/>
            <w:bottom w:val="none" w:sz="0" w:space="0" w:color="auto"/>
            <w:right w:val="none" w:sz="0" w:space="0" w:color="auto"/>
          </w:divBdr>
        </w:div>
        <w:div w:id="1375621845">
          <w:marLeft w:val="547"/>
          <w:marRight w:val="0"/>
          <w:marTop w:val="120"/>
          <w:marBottom w:val="0"/>
          <w:divBdr>
            <w:top w:val="none" w:sz="0" w:space="0" w:color="auto"/>
            <w:left w:val="none" w:sz="0" w:space="0" w:color="auto"/>
            <w:bottom w:val="none" w:sz="0" w:space="0" w:color="auto"/>
            <w:right w:val="none" w:sz="0" w:space="0" w:color="auto"/>
          </w:divBdr>
        </w:div>
      </w:divsChild>
    </w:div>
    <w:div w:id="1390298870">
      <w:bodyDiv w:val="1"/>
      <w:marLeft w:val="0"/>
      <w:marRight w:val="0"/>
      <w:marTop w:val="0"/>
      <w:marBottom w:val="0"/>
      <w:divBdr>
        <w:top w:val="none" w:sz="0" w:space="0" w:color="auto"/>
        <w:left w:val="none" w:sz="0" w:space="0" w:color="auto"/>
        <w:bottom w:val="none" w:sz="0" w:space="0" w:color="auto"/>
        <w:right w:val="none" w:sz="0" w:space="0" w:color="auto"/>
      </w:divBdr>
    </w:div>
    <w:div w:id="1418283863">
      <w:bodyDiv w:val="1"/>
      <w:marLeft w:val="0"/>
      <w:marRight w:val="0"/>
      <w:marTop w:val="0"/>
      <w:marBottom w:val="0"/>
      <w:divBdr>
        <w:top w:val="none" w:sz="0" w:space="0" w:color="auto"/>
        <w:left w:val="none" w:sz="0" w:space="0" w:color="auto"/>
        <w:bottom w:val="none" w:sz="0" w:space="0" w:color="auto"/>
        <w:right w:val="none" w:sz="0" w:space="0" w:color="auto"/>
      </w:divBdr>
      <w:divsChild>
        <w:div w:id="1592278681">
          <w:marLeft w:val="806"/>
          <w:marRight w:val="0"/>
          <w:marTop w:val="120"/>
          <w:marBottom w:val="0"/>
          <w:divBdr>
            <w:top w:val="none" w:sz="0" w:space="0" w:color="auto"/>
            <w:left w:val="none" w:sz="0" w:space="0" w:color="auto"/>
            <w:bottom w:val="none" w:sz="0" w:space="0" w:color="auto"/>
            <w:right w:val="none" w:sz="0" w:space="0" w:color="auto"/>
          </w:divBdr>
        </w:div>
        <w:div w:id="1122072366">
          <w:marLeft w:val="1440"/>
          <w:marRight w:val="0"/>
          <w:marTop w:val="120"/>
          <w:marBottom w:val="0"/>
          <w:divBdr>
            <w:top w:val="none" w:sz="0" w:space="0" w:color="auto"/>
            <w:left w:val="none" w:sz="0" w:space="0" w:color="auto"/>
            <w:bottom w:val="none" w:sz="0" w:space="0" w:color="auto"/>
            <w:right w:val="none" w:sz="0" w:space="0" w:color="auto"/>
          </w:divBdr>
        </w:div>
      </w:divsChild>
    </w:div>
    <w:div w:id="1461727468">
      <w:bodyDiv w:val="1"/>
      <w:marLeft w:val="0"/>
      <w:marRight w:val="0"/>
      <w:marTop w:val="0"/>
      <w:marBottom w:val="0"/>
      <w:divBdr>
        <w:top w:val="none" w:sz="0" w:space="0" w:color="auto"/>
        <w:left w:val="none" w:sz="0" w:space="0" w:color="auto"/>
        <w:bottom w:val="none" w:sz="0" w:space="0" w:color="auto"/>
        <w:right w:val="none" w:sz="0" w:space="0" w:color="auto"/>
      </w:divBdr>
    </w:div>
    <w:div w:id="1486749951">
      <w:bodyDiv w:val="1"/>
      <w:marLeft w:val="0"/>
      <w:marRight w:val="0"/>
      <w:marTop w:val="0"/>
      <w:marBottom w:val="0"/>
      <w:divBdr>
        <w:top w:val="none" w:sz="0" w:space="0" w:color="auto"/>
        <w:left w:val="none" w:sz="0" w:space="0" w:color="auto"/>
        <w:bottom w:val="none" w:sz="0" w:space="0" w:color="auto"/>
        <w:right w:val="none" w:sz="0" w:space="0" w:color="auto"/>
      </w:divBdr>
    </w:div>
    <w:div w:id="1568489373">
      <w:bodyDiv w:val="1"/>
      <w:marLeft w:val="0"/>
      <w:marRight w:val="0"/>
      <w:marTop w:val="0"/>
      <w:marBottom w:val="0"/>
      <w:divBdr>
        <w:top w:val="none" w:sz="0" w:space="0" w:color="auto"/>
        <w:left w:val="none" w:sz="0" w:space="0" w:color="auto"/>
        <w:bottom w:val="none" w:sz="0" w:space="0" w:color="auto"/>
        <w:right w:val="none" w:sz="0" w:space="0" w:color="auto"/>
      </w:divBdr>
    </w:div>
    <w:div w:id="1588071473">
      <w:bodyDiv w:val="1"/>
      <w:marLeft w:val="0"/>
      <w:marRight w:val="0"/>
      <w:marTop w:val="0"/>
      <w:marBottom w:val="0"/>
      <w:divBdr>
        <w:top w:val="none" w:sz="0" w:space="0" w:color="auto"/>
        <w:left w:val="none" w:sz="0" w:space="0" w:color="auto"/>
        <w:bottom w:val="none" w:sz="0" w:space="0" w:color="auto"/>
        <w:right w:val="none" w:sz="0" w:space="0" w:color="auto"/>
      </w:divBdr>
    </w:div>
    <w:div w:id="1610233105">
      <w:bodyDiv w:val="1"/>
      <w:marLeft w:val="0"/>
      <w:marRight w:val="0"/>
      <w:marTop w:val="0"/>
      <w:marBottom w:val="0"/>
      <w:divBdr>
        <w:top w:val="none" w:sz="0" w:space="0" w:color="auto"/>
        <w:left w:val="none" w:sz="0" w:space="0" w:color="auto"/>
        <w:bottom w:val="none" w:sz="0" w:space="0" w:color="auto"/>
        <w:right w:val="none" w:sz="0" w:space="0" w:color="auto"/>
      </w:divBdr>
    </w:div>
    <w:div w:id="1634363994">
      <w:bodyDiv w:val="1"/>
      <w:marLeft w:val="0"/>
      <w:marRight w:val="0"/>
      <w:marTop w:val="0"/>
      <w:marBottom w:val="0"/>
      <w:divBdr>
        <w:top w:val="none" w:sz="0" w:space="0" w:color="auto"/>
        <w:left w:val="none" w:sz="0" w:space="0" w:color="auto"/>
        <w:bottom w:val="none" w:sz="0" w:space="0" w:color="auto"/>
        <w:right w:val="none" w:sz="0" w:space="0" w:color="auto"/>
      </w:divBdr>
      <w:divsChild>
        <w:div w:id="1599144890">
          <w:marLeft w:val="547"/>
          <w:marRight w:val="0"/>
          <w:marTop w:val="154"/>
          <w:marBottom w:val="0"/>
          <w:divBdr>
            <w:top w:val="none" w:sz="0" w:space="0" w:color="auto"/>
            <w:left w:val="none" w:sz="0" w:space="0" w:color="auto"/>
            <w:bottom w:val="none" w:sz="0" w:space="0" w:color="auto"/>
            <w:right w:val="none" w:sz="0" w:space="0" w:color="auto"/>
          </w:divBdr>
        </w:div>
        <w:div w:id="67462794">
          <w:marLeft w:val="547"/>
          <w:marRight w:val="0"/>
          <w:marTop w:val="154"/>
          <w:marBottom w:val="0"/>
          <w:divBdr>
            <w:top w:val="none" w:sz="0" w:space="0" w:color="auto"/>
            <w:left w:val="none" w:sz="0" w:space="0" w:color="auto"/>
            <w:bottom w:val="none" w:sz="0" w:space="0" w:color="auto"/>
            <w:right w:val="none" w:sz="0" w:space="0" w:color="auto"/>
          </w:divBdr>
        </w:div>
      </w:divsChild>
    </w:div>
    <w:div w:id="1713070253">
      <w:bodyDiv w:val="1"/>
      <w:marLeft w:val="0"/>
      <w:marRight w:val="0"/>
      <w:marTop w:val="0"/>
      <w:marBottom w:val="0"/>
      <w:divBdr>
        <w:top w:val="none" w:sz="0" w:space="0" w:color="auto"/>
        <w:left w:val="none" w:sz="0" w:space="0" w:color="auto"/>
        <w:bottom w:val="none" w:sz="0" w:space="0" w:color="auto"/>
        <w:right w:val="none" w:sz="0" w:space="0" w:color="auto"/>
      </w:divBdr>
      <w:divsChild>
        <w:div w:id="517697013">
          <w:marLeft w:val="446"/>
          <w:marRight w:val="0"/>
          <w:marTop w:val="0"/>
          <w:marBottom w:val="0"/>
          <w:divBdr>
            <w:top w:val="none" w:sz="0" w:space="0" w:color="auto"/>
            <w:left w:val="none" w:sz="0" w:space="0" w:color="auto"/>
            <w:bottom w:val="none" w:sz="0" w:space="0" w:color="auto"/>
            <w:right w:val="none" w:sz="0" w:space="0" w:color="auto"/>
          </w:divBdr>
        </w:div>
      </w:divsChild>
    </w:div>
    <w:div w:id="1733382312">
      <w:bodyDiv w:val="1"/>
      <w:marLeft w:val="0"/>
      <w:marRight w:val="0"/>
      <w:marTop w:val="0"/>
      <w:marBottom w:val="0"/>
      <w:divBdr>
        <w:top w:val="none" w:sz="0" w:space="0" w:color="auto"/>
        <w:left w:val="none" w:sz="0" w:space="0" w:color="auto"/>
        <w:bottom w:val="none" w:sz="0" w:space="0" w:color="auto"/>
        <w:right w:val="none" w:sz="0" w:space="0" w:color="auto"/>
      </w:divBdr>
      <w:divsChild>
        <w:div w:id="1206135410">
          <w:marLeft w:val="806"/>
          <w:marRight w:val="0"/>
          <w:marTop w:val="120"/>
          <w:marBottom w:val="0"/>
          <w:divBdr>
            <w:top w:val="none" w:sz="0" w:space="0" w:color="auto"/>
            <w:left w:val="none" w:sz="0" w:space="0" w:color="auto"/>
            <w:bottom w:val="none" w:sz="0" w:space="0" w:color="auto"/>
            <w:right w:val="none" w:sz="0" w:space="0" w:color="auto"/>
          </w:divBdr>
        </w:div>
        <w:div w:id="1389495282">
          <w:marLeft w:val="1440"/>
          <w:marRight w:val="0"/>
          <w:marTop w:val="120"/>
          <w:marBottom w:val="0"/>
          <w:divBdr>
            <w:top w:val="none" w:sz="0" w:space="0" w:color="auto"/>
            <w:left w:val="none" w:sz="0" w:space="0" w:color="auto"/>
            <w:bottom w:val="none" w:sz="0" w:space="0" w:color="auto"/>
            <w:right w:val="none" w:sz="0" w:space="0" w:color="auto"/>
          </w:divBdr>
        </w:div>
        <w:div w:id="1152868557">
          <w:marLeft w:val="1440"/>
          <w:marRight w:val="0"/>
          <w:marTop w:val="120"/>
          <w:marBottom w:val="0"/>
          <w:divBdr>
            <w:top w:val="none" w:sz="0" w:space="0" w:color="auto"/>
            <w:left w:val="none" w:sz="0" w:space="0" w:color="auto"/>
            <w:bottom w:val="none" w:sz="0" w:space="0" w:color="auto"/>
            <w:right w:val="none" w:sz="0" w:space="0" w:color="auto"/>
          </w:divBdr>
        </w:div>
        <w:div w:id="626131362">
          <w:marLeft w:val="1440"/>
          <w:marRight w:val="0"/>
          <w:marTop w:val="120"/>
          <w:marBottom w:val="0"/>
          <w:divBdr>
            <w:top w:val="none" w:sz="0" w:space="0" w:color="auto"/>
            <w:left w:val="none" w:sz="0" w:space="0" w:color="auto"/>
            <w:bottom w:val="none" w:sz="0" w:space="0" w:color="auto"/>
            <w:right w:val="none" w:sz="0" w:space="0" w:color="auto"/>
          </w:divBdr>
        </w:div>
        <w:div w:id="1987969400">
          <w:marLeft w:val="1440"/>
          <w:marRight w:val="0"/>
          <w:marTop w:val="120"/>
          <w:marBottom w:val="0"/>
          <w:divBdr>
            <w:top w:val="none" w:sz="0" w:space="0" w:color="auto"/>
            <w:left w:val="none" w:sz="0" w:space="0" w:color="auto"/>
            <w:bottom w:val="none" w:sz="0" w:space="0" w:color="auto"/>
            <w:right w:val="none" w:sz="0" w:space="0" w:color="auto"/>
          </w:divBdr>
        </w:div>
      </w:divsChild>
    </w:div>
    <w:div w:id="1753817185">
      <w:bodyDiv w:val="1"/>
      <w:marLeft w:val="0"/>
      <w:marRight w:val="0"/>
      <w:marTop w:val="0"/>
      <w:marBottom w:val="0"/>
      <w:divBdr>
        <w:top w:val="none" w:sz="0" w:space="0" w:color="auto"/>
        <w:left w:val="none" w:sz="0" w:space="0" w:color="auto"/>
        <w:bottom w:val="none" w:sz="0" w:space="0" w:color="auto"/>
        <w:right w:val="none" w:sz="0" w:space="0" w:color="auto"/>
      </w:divBdr>
    </w:div>
    <w:div w:id="1783109748">
      <w:bodyDiv w:val="1"/>
      <w:marLeft w:val="0"/>
      <w:marRight w:val="0"/>
      <w:marTop w:val="0"/>
      <w:marBottom w:val="0"/>
      <w:divBdr>
        <w:top w:val="none" w:sz="0" w:space="0" w:color="auto"/>
        <w:left w:val="none" w:sz="0" w:space="0" w:color="auto"/>
        <w:bottom w:val="none" w:sz="0" w:space="0" w:color="auto"/>
        <w:right w:val="none" w:sz="0" w:space="0" w:color="auto"/>
      </w:divBdr>
    </w:div>
    <w:div w:id="1809860625">
      <w:bodyDiv w:val="1"/>
      <w:marLeft w:val="0"/>
      <w:marRight w:val="0"/>
      <w:marTop w:val="0"/>
      <w:marBottom w:val="0"/>
      <w:divBdr>
        <w:top w:val="none" w:sz="0" w:space="0" w:color="auto"/>
        <w:left w:val="none" w:sz="0" w:space="0" w:color="auto"/>
        <w:bottom w:val="none" w:sz="0" w:space="0" w:color="auto"/>
        <w:right w:val="none" w:sz="0" w:space="0" w:color="auto"/>
      </w:divBdr>
    </w:div>
    <w:div w:id="1971325968">
      <w:bodyDiv w:val="1"/>
      <w:marLeft w:val="0"/>
      <w:marRight w:val="0"/>
      <w:marTop w:val="0"/>
      <w:marBottom w:val="0"/>
      <w:divBdr>
        <w:top w:val="none" w:sz="0" w:space="0" w:color="auto"/>
        <w:left w:val="none" w:sz="0" w:space="0" w:color="auto"/>
        <w:bottom w:val="none" w:sz="0" w:space="0" w:color="auto"/>
        <w:right w:val="none" w:sz="0" w:space="0" w:color="auto"/>
      </w:divBdr>
    </w:div>
    <w:div w:id="2073231474">
      <w:bodyDiv w:val="1"/>
      <w:marLeft w:val="0"/>
      <w:marRight w:val="0"/>
      <w:marTop w:val="0"/>
      <w:marBottom w:val="0"/>
      <w:divBdr>
        <w:top w:val="none" w:sz="0" w:space="0" w:color="auto"/>
        <w:left w:val="none" w:sz="0" w:space="0" w:color="auto"/>
        <w:bottom w:val="none" w:sz="0" w:space="0" w:color="auto"/>
        <w:right w:val="none" w:sz="0" w:space="0" w:color="auto"/>
      </w:divBdr>
      <w:divsChild>
        <w:div w:id="569270398">
          <w:marLeft w:val="547"/>
          <w:marRight w:val="0"/>
          <w:marTop w:val="154"/>
          <w:marBottom w:val="0"/>
          <w:divBdr>
            <w:top w:val="none" w:sz="0" w:space="0" w:color="auto"/>
            <w:left w:val="none" w:sz="0" w:space="0" w:color="auto"/>
            <w:bottom w:val="none" w:sz="0" w:space="0" w:color="auto"/>
            <w:right w:val="none" w:sz="0" w:space="0" w:color="auto"/>
          </w:divBdr>
        </w:div>
        <w:div w:id="941063799">
          <w:marLeft w:val="547"/>
          <w:marRight w:val="0"/>
          <w:marTop w:val="154"/>
          <w:marBottom w:val="0"/>
          <w:divBdr>
            <w:top w:val="none" w:sz="0" w:space="0" w:color="auto"/>
            <w:left w:val="none" w:sz="0" w:space="0" w:color="auto"/>
            <w:bottom w:val="none" w:sz="0" w:space="0" w:color="auto"/>
            <w:right w:val="none" w:sz="0" w:space="0" w:color="auto"/>
          </w:divBdr>
        </w:div>
        <w:div w:id="719785407">
          <w:marLeft w:val="547"/>
          <w:marRight w:val="0"/>
          <w:marTop w:val="154"/>
          <w:marBottom w:val="0"/>
          <w:divBdr>
            <w:top w:val="none" w:sz="0" w:space="0" w:color="auto"/>
            <w:left w:val="none" w:sz="0" w:space="0" w:color="auto"/>
            <w:bottom w:val="none" w:sz="0" w:space="0" w:color="auto"/>
            <w:right w:val="none" w:sz="0" w:space="0" w:color="auto"/>
          </w:divBdr>
        </w:div>
        <w:div w:id="712269324">
          <w:marLeft w:val="547"/>
          <w:marRight w:val="0"/>
          <w:marTop w:val="154"/>
          <w:marBottom w:val="0"/>
          <w:divBdr>
            <w:top w:val="none" w:sz="0" w:space="0" w:color="auto"/>
            <w:left w:val="none" w:sz="0" w:space="0" w:color="auto"/>
            <w:bottom w:val="none" w:sz="0" w:space="0" w:color="auto"/>
            <w:right w:val="none" w:sz="0" w:space="0" w:color="auto"/>
          </w:divBdr>
        </w:div>
        <w:div w:id="1426414198">
          <w:marLeft w:val="547"/>
          <w:marRight w:val="0"/>
          <w:marTop w:val="154"/>
          <w:marBottom w:val="0"/>
          <w:divBdr>
            <w:top w:val="none" w:sz="0" w:space="0" w:color="auto"/>
            <w:left w:val="none" w:sz="0" w:space="0" w:color="auto"/>
            <w:bottom w:val="none" w:sz="0" w:space="0" w:color="auto"/>
            <w:right w:val="none" w:sz="0" w:space="0" w:color="auto"/>
          </w:divBdr>
        </w:div>
        <w:div w:id="167098861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8</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Gomez-Reino</dc:creator>
  <cp:lastModifiedBy>Maria Gomez-Reino</cp:lastModifiedBy>
  <cp:revision>12</cp:revision>
  <cp:lastPrinted>2013-03-07T09:03:00Z</cp:lastPrinted>
  <dcterms:created xsi:type="dcterms:W3CDTF">2013-10-01T15:57:00Z</dcterms:created>
  <dcterms:modified xsi:type="dcterms:W3CDTF">2013-10-04T12:15:00Z</dcterms:modified>
</cp:coreProperties>
</file>